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1283C" w:rsidRPr="001A2D3D" w:rsidRDefault="0001283C" w:rsidP="0001283C">
      <w:pPr>
        <w:rPr>
          <w:rFonts w:ascii="Times New Roman" w:hAnsi="Times New Roman" w:cs="Times New Roman"/>
          <w:sz w:val="28"/>
          <w:szCs w:val="28"/>
        </w:rPr>
      </w:pPr>
      <w:r w:rsidRPr="001A2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A2D3D">
        <w:rPr>
          <w:rFonts w:ascii="Times New Roman" w:hAnsi="Times New Roman" w:cs="Times New Roman"/>
          <w:sz w:val="28"/>
          <w:szCs w:val="28"/>
        </w:rPr>
        <w:t xml:space="preserve">декабрь 2018 </w:t>
      </w:r>
      <w:proofErr w:type="spellStart"/>
      <w:r w:rsidRPr="001A2D3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A2D3D">
        <w:rPr>
          <w:rFonts w:ascii="Times New Roman" w:hAnsi="Times New Roman" w:cs="Times New Roman"/>
          <w:sz w:val="28"/>
          <w:szCs w:val="28"/>
        </w:rPr>
        <w:t xml:space="preserve">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1A2D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D3D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D3D">
        <w:rPr>
          <w:rFonts w:ascii="Times New Roman" w:hAnsi="Times New Roman" w:cs="Times New Roman"/>
          <w:sz w:val="28"/>
          <w:szCs w:val="28"/>
        </w:rPr>
        <w:t xml:space="preserve"> декабря  2018 года</w:t>
      </w:r>
    </w:p>
    <w:p w:rsidR="0001283C" w:rsidRDefault="0001283C" w:rsidP="0001283C">
      <w:pPr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Title"/>
        <w:tabs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формирования кадрового резерва</w:t>
      </w:r>
    </w:p>
    <w:p w:rsidR="0001283C" w:rsidRPr="00DA6439" w:rsidRDefault="0001283C" w:rsidP="0001283C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>на замещение должностей муниципальной службы</w:t>
      </w:r>
    </w:p>
    <w:p w:rsidR="0001283C" w:rsidRPr="00DA6439" w:rsidRDefault="0001283C" w:rsidP="0001283C">
      <w:pPr>
        <w:pStyle w:val="ConsPlusTitle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администрации   сельского    поселения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</w:t>
      </w:r>
    </w:p>
    <w:p w:rsidR="0001283C" w:rsidRPr="00DA6439" w:rsidRDefault="0001283C" w:rsidP="0001283C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02 марта 2007 года № 25-ФЗ «О муниципальной службе в Российской Федерации», в целях совершенствования деятельности по подбору и расстановке кадров для замещения должностей муниципальной службы в Администрации 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r w:rsidRPr="00DA64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обеспечения равного доступа граждан к зачислению в кадровый резерв в соответствии с их способностями и профессиональной подготовкой, Администрация 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A64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A6439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DA6439">
        <w:rPr>
          <w:rFonts w:ascii="Times New Roman" w:hAnsi="Times New Roman" w:cs="Times New Roman"/>
          <w:sz w:val="28"/>
          <w:szCs w:val="28"/>
        </w:rPr>
        <w:t>:</w:t>
      </w:r>
    </w:p>
    <w:p w:rsidR="0001283C" w:rsidRPr="00DA6439" w:rsidRDefault="0001283C" w:rsidP="000128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порядке формирования кадрового резерва на замещение должностей муниципальной службы в Администрации 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 сельсовет </w:t>
      </w:r>
      <w:r w:rsidRPr="00DA64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83C" w:rsidRPr="00DA6439" w:rsidRDefault="0001283C" w:rsidP="000128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        2. Разместить настоящее постановление на официальном информационном сайте Администрации</w:t>
      </w:r>
      <w:r w:rsidRPr="00DA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DA64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1283C" w:rsidRPr="00DA6439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        3. Контроль  исполнения  настоящего постановления оставляю  за  собой.</w:t>
      </w:r>
    </w:p>
    <w:p w:rsidR="0001283C" w:rsidRPr="00DA6439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Глава     сельского     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Хафизова Р.Л.</w:t>
      </w: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ind w:left="5672" w:right="-186"/>
        <w:outlineLvl w:val="0"/>
        <w:rPr>
          <w:rFonts w:ascii="Times New Roman" w:hAnsi="Times New Roman" w:cs="Times New Roman"/>
        </w:rPr>
      </w:pPr>
      <w:r w:rsidRPr="00DA6439">
        <w:rPr>
          <w:rFonts w:ascii="Times New Roman" w:hAnsi="Times New Roman" w:cs="Times New Roman"/>
        </w:rPr>
        <w:t xml:space="preserve">Приложение </w:t>
      </w:r>
    </w:p>
    <w:p w:rsidR="0001283C" w:rsidRPr="00DA6439" w:rsidRDefault="0001283C" w:rsidP="0001283C">
      <w:pPr>
        <w:ind w:left="5672" w:right="-186"/>
        <w:rPr>
          <w:rFonts w:ascii="Times New Roman" w:hAnsi="Times New Roman" w:cs="Times New Roman"/>
        </w:rPr>
      </w:pPr>
      <w:r w:rsidRPr="00DA6439">
        <w:rPr>
          <w:rFonts w:ascii="Times New Roman" w:hAnsi="Times New Roman" w:cs="Times New Roman"/>
        </w:rPr>
        <w:t>к постановлению администрации</w:t>
      </w:r>
    </w:p>
    <w:p w:rsidR="0001283C" w:rsidRPr="00DA6439" w:rsidRDefault="0001283C" w:rsidP="0001283C">
      <w:pPr>
        <w:ind w:left="5672" w:right="-186"/>
        <w:rPr>
          <w:rFonts w:ascii="Times New Roman" w:hAnsi="Times New Roman" w:cs="Times New Roman"/>
        </w:rPr>
      </w:pPr>
      <w:r w:rsidRPr="00DA6439">
        <w:rPr>
          <w:rFonts w:ascii="Times New Roman" w:hAnsi="Times New Roman" w:cs="Times New Roman"/>
        </w:rPr>
        <w:t xml:space="preserve">сельского   поселения   </w:t>
      </w:r>
      <w:proofErr w:type="spellStart"/>
      <w:r w:rsidRPr="00DA6439">
        <w:rPr>
          <w:rFonts w:ascii="Times New Roman" w:hAnsi="Times New Roman" w:cs="Times New Roman"/>
        </w:rPr>
        <w:t>Имянликулевский</w:t>
      </w:r>
      <w:proofErr w:type="spellEnd"/>
      <w:r w:rsidRPr="00DA6439">
        <w:rPr>
          <w:rFonts w:ascii="Times New Roman" w:hAnsi="Times New Roman" w:cs="Times New Roman"/>
        </w:rPr>
        <w:t xml:space="preserve">  сельсовет  муниципального района </w:t>
      </w:r>
      <w:proofErr w:type="spellStart"/>
      <w:r w:rsidRPr="00DA6439">
        <w:rPr>
          <w:rFonts w:ascii="Times New Roman" w:hAnsi="Times New Roman" w:cs="Times New Roman"/>
        </w:rPr>
        <w:t>Чекмагушевский</w:t>
      </w:r>
      <w:proofErr w:type="spellEnd"/>
      <w:r w:rsidRPr="00DA6439">
        <w:rPr>
          <w:rFonts w:ascii="Times New Roman" w:hAnsi="Times New Roman" w:cs="Times New Roman"/>
        </w:rPr>
        <w:t xml:space="preserve"> район </w:t>
      </w:r>
    </w:p>
    <w:p w:rsidR="0001283C" w:rsidRPr="00DA6439" w:rsidRDefault="0001283C" w:rsidP="0001283C">
      <w:pPr>
        <w:ind w:left="5672" w:right="-186"/>
        <w:rPr>
          <w:rFonts w:ascii="Times New Roman" w:hAnsi="Times New Roman" w:cs="Times New Roman"/>
        </w:rPr>
      </w:pPr>
      <w:r w:rsidRPr="00DA6439">
        <w:rPr>
          <w:rFonts w:ascii="Times New Roman" w:hAnsi="Times New Roman" w:cs="Times New Roman"/>
        </w:rPr>
        <w:t>Республики Башкортостан</w:t>
      </w: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  <w:szCs w:val="24"/>
        </w:rPr>
      </w:pPr>
      <w:r w:rsidRPr="00DA6439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sz w:val="24"/>
          <w:szCs w:val="24"/>
        </w:rPr>
        <w:t>т  29 декабря  2018  года № 5</w:t>
      </w:r>
      <w:r w:rsidRPr="00DA6439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sz w:val="28"/>
          <w:szCs w:val="28"/>
        </w:rPr>
        <w:t>П О Л О Ж Е Н И Е</w:t>
      </w: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формирования кадрового резерва на замещение должностей муниципальной службы в Администрации </w:t>
      </w:r>
    </w:p>
    <w:p w:rsidR="0001283C" w:rsidRPr="00DA6439" w:rsidRDefault="0001283C" w:rsidP="0001283C">
      <w:pPr>
        <w:pStyle w:val="ConsPlusTitle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 поселения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39">
        <w:rPr>
          <w:rFonts w:ascii="Times New Roman" w:hAnsi="Times New Roman" w:cs="Times New Roman"/>
          <w:bCs/>
          <w:sz w:val="28"/>
          <w:szCs w:val="28"/>
        </w:rPr>
        <w:t>1.</w:t>
      </w:r>
      <w:r w:rsidRPr="00DA6439"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1.1.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формирования кадрового резерва на замещение должностей муниципальной службы в  Администрации 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DA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4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Положение) разработано в соответствии с Федеральным законом от 02 марта 2007 года № 25-ФЗ «О муниципальной службе в Российской Федерации», Законом Республики Башкортостан от 16 июля 2007 года № 453-з «О муниципальной службе в Республике Башкортостан».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1.2.</w:t>
      </w:r>
      <w:r w:rsidRPr="00DA6439">
        <w:rPr>
          <w:rFonts w:ascii="Times New Roman" w:hAnsi="Times New Roman" w:cs="Times New Roman"/>
          <w:sz w:val="28"/>
          <w:szCs w:val="28"/>
        </w:rPr>
        <w:tab/>
        <w:t>Кадровый резерв формируется на конкурсной основе с учетом перечня должностей муниципальной службы в  Администрации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DA64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представляет собой список лиц, обладающих необходимыми для выдвижения профессионально-деловыми, личностными и морально-этическими качествами, творческим потенциалом, положительно проявивших себя на занимаемых должностях, соответствующих квалификационным требованиям, предъявляемым к кандидатам, претендующим на замещение должностей муниципальной службы  в Администрации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DA64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1283C" w:rsidRPr="00DA6439" w:rsidRDefault="0001283C" w:rsidP="0001283C">
      <w:pPr>
        <w:pStyle w:val="ConsPlusNormal"/>
        <w:tabs>
          <w:tab w:val="left" w:pos="720"/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720"/>
          <w:tab w:val="left" w:pos="9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</w:t>
      </w:r>
      <w:r w:rsidRPr="00DA6439">
        <w:rPr>
          <w:rFonts w:ascii="Times New Roman" w:hAnsi="Times New Roman" w:cs="Times New Roman"/>
          <w:sz w:val="28"/>
          <w:szCs w:val="28"/>
        </w:rPr>
        <w:tab/>
        <w:t>Основные цели и принципы формирования кадрового резерва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2.1.</w:t>
      </w:r>
      <w:r w:rsidRPr="00DA6439">
        <w:rPr>
          <w:rFonts w:ascii="Times New Roman" w:hAnsi="Times New Roman" w:cs="Times New Roman"/>
          <w:sz w:val="28"/>
          <w:szCs w:val="28"/>
        </w:rPr>
        <w:tab/>
        <w:t>Формирование кадрового резерва осуществляется в целях: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2.1.1.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формирования базы данных о кандидатах в резерв на замещение </w:t>
      </w:r>
      <w:r w:rsidRPr="00DA6439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в Администрации</w:t>
      </w:r>
      <w:r w:rsidRPr="00DA6439">
        <w:rPr>
          <w:rFonts w:ascii="Times New Roman" w:hAnsi="Times New Roman" w:cs="Times New Roman"/>
          <w:bCs/>
          <w:sz w:val="28"/>
          <w:szCs w:val="28"/>
        </w:rPr>
        <w:t xml:space="preserve"> сельского 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r w:rsidRPr="00DA64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01283C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2.1.2.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организации служебного продвижения и планирования карьеры муниципального служащего на основе изучения деловых и личностных качеств лиц, включенных в кадровый резерв;</w:t>
      </w:r>
    </w:p>
    <w:p w:rsidR="0001283C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2.1.3.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улучшения качественного состава муниципальных служащих </w:t>
      </w:r>
      <w:r w:rsidRPr="00DA6439">
        <w:rPr>
          <w:rFonts w:ascii="Times New Roman" w:hAnsi="Times New Roman" w:cs="Times New Roman"/>
          <w:sz w:val="28"/>
          <w:szCs w:val="28"/>
        </w:rPr>
        <w:br/>
        <w:t>в муниципальном районе;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</w:t>
      </w:r>
      <w:r w:rsidRPr="00DA6439">
        <w:rPr>
          <w:rFonts w:ascii="Times New Roman" w:hAnsi="Times New Roman" w:cs="Times New Roman"/>
          <w:sz w:val="28"/>
          <w:szCs w:val="28"/>
        </w:rPr>
        <w:tab/>
        <w:t>Принципы формирования кадрового резерва:</w:t>
      </w:r>
    </w:p>
    <w:p w:rsidR="0001283C" w:rsidRPr="00DA6439" w:rsidRDefault="0001283C" w:rsidP="0001283C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2.2.1.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открытость и добровольность;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2.2.2.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объективность оценки профессиональных качеств и результатов служебной деятельности кандидатов для включения в кадровый резерв.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2.2.3. содействие должностному росту муниципальных служащих;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2.2.4. единства требований, предъявляемых к лицам, зачисляемым в резерв кадров;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2.2.5. профессионализма и компетентности  лиц, зачисляемых в резерв.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3.  Порядок формирования кадрового резерва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3.1.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Конкурсная комиссия администрации  сельского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 настоящему Положению) осуществляет на конкурсной основе подбор перспективных муниципальных служащих и граждан, отвечающих квалификационным требованиям, показателям профессиональных и личностных качеств согласно Приложению № 2, с учетом рекомендаций аттестационной и конкурсной комиссий, мнения непосредственного руководителя, а также состояния здоровья претендента,  для включения в кадровый резерв.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3.2.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Прохождение муниципальным служащим профессиональной переподготовки, повышения квалификации или стажировки является преимущественным основанием  для включения муниципального служащего в кадровый резерв на конкурсной основе. 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  <w:t>В кадровый резер</w:t>
      </w:r>
      <w:r w:rsidRPr="00DA6439">
        <w:rPr>
          <w:rFonts w:ascii="Times New Roman" w:hAnsi="Times New Roman" w:cs="Times New Roman"/>
          <w:sz w:val="28"/>
          <w:szCs w:val="28"/>
        </w:rPr>
        <w:t>в включаются лица, не достигшие предельного возраста для нахождения на должности муниципальной службы в соответствии с законодательством.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3.4.</w:t>
      </w:r>
      <w:r w:rsidRPr="00DA6439">
        <w:rPr>
          <w:rFonts w:ascii="Times New Roman" w:hAnsi="Times New Roman" w:cs="Times New Roman"/>
          <w:sz w:val="28"/>
          <w:szCs w:val="28"/>
        </w:rPr>
        <w:tab/>
        <w:t>Кадровый резерв формируется на конкурсной основе путем внутреннего и внешнего подбора.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3.4.1. Внутренний подбор претендентов на включение в кадровый резерв осуществляется из числа муниципальных служащих Администрации сельского   поселения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в порядке их должностного роста.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3.4.2. Внешний подбор претендентов на включение в кадровый резерв осуществляется  из числа: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-</w:t>
      </w:r>
      <w:r w:rsidRPr="00DA6439">
        <w:rPr>
          <w:rFonts w:ascii="Times New Roman" w:hAnsi="Times New Roman" w:cs="Times New Roman"/>
          <w:sz w:val="28"/>
          <w:szCs w:val="28"/>
        </w:rPr>
        <w:tab/>
        <w:t>федеральных государственных служащих;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-</w:t>
      </w:r>
      <w:r w:rsidRPr="00DA6439">
        <w:rPr>
          <w:rFonts w:ascii="Times New Roman" w:hAnsi="Times New Roman" w:cs="Times New Roman"/>
          <w:sz w:val="28"/>
          <w:szCs w:val="28"/>
        </w:rPr>
        <w:tab/>
        <w:t>государственных гражданских служащих;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-</w:t>
      </w:r>
      <w:r w:rsidRPr="00DA6439">
        <w:rPr>
          <w:rFonts w:ascii="Times New Roman" w:hAnsi="Times New Roman" w:cs="Times New Roman"/>
          <w:sz w:val="28"/>
          <w:szCs w:val="28"/>
        </w:rPr>
        <w:tab/>
        <w:t>муниципальных служащих из других органов местного самоуправления;</w:t>
      </w:r>
    </w:p>
    <w:p w:rsidR="0001283C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-</w:t>
      </w:r>
      <w:r w:rsidRPr="00DA6439">
        <w:rPr>
          <w:rFonts w:ascii="Times New Roman" w:hAnsi="Times New Roman" w:cs="Times New Roman"/>
          <w:sz w:val="28"/>
          <w:szCs w:val="28"/>
        </w:rPr>
        <w:tab/>
        <w:t>руководителей и специалистов предприятий, учреждений и других граждан.</w:t>
      </w:r>
    </w:p>
    <w:p w:rsidR="0001283C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3.5.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>В кадровый резерв вне конкурса включаются: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3.5.1.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муниципальные служащие, высвободившиеся в результате прекращения трудовой деятельности по обстоятельствам, не зависящим от воли сторон;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3.5.2.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муниципальные служащие по результатам аттестации в случае принятия аттестационной комиссией решения о соответствии замещаемой должности муниципальной службы и включении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3.5.3.    граждане и муниципальные служащие по результатам конкурса на замещение вакантной должности муниципальной службы в случае принятия конкурсной комиссией решения о соответствии презентуемой должности муниципальной службы и включении в установленном порядке в кадровый резерв для замещения вакантной должности муниципальной службы.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3.6.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По результатам проведения конкурса комиссия принимает следующие решения: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3.6.1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рекомендовать включить муниципального служащего (гражданина) в кадровый резерв развития;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3.6.2.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отказать муниципальному служащему (гражданину) в рекомендации о включении его в кадровый резерв развития;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3.6.3. решение комиссии принимается в отсутствии кандидата на включение в кадровый резерв. При равенстве голосов решающим является голос председателя конкурсной комиссии;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3.6.4. результаты голосования конкурсной комиссии заносятся в протокол;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3.6.5. заседание комиссии считается правомочным, если на нем присутствует не менее 2/3 ее членов.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3.7.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3.8.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>Информирование граждан о проведении конкурса на включение в кадровый резерв (о дате, времени и месте его проведения) производится не позднее, чем за 20 дней до дня проведения конкурса в официальных сайтах органа местного самоуправления и федеральной государственной информационной системы «Федеральный портал государственной службы и управленческих кадров» в информационно-коммуникационной сети Интернет.</w:t>
      </w:r>
    </w:p>
    <w:p w:rsidR="0001283C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3.9.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Кадровый резерв формируется по группам должностей муниципальной службы (высшие, за исключением должности главы Администрации муниципального района, главные, ведущие, старшие, младшие) в соответствии с реестром должностей муниципальной службы  Администрации сельского   поселения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bCs/>
          <w:iCs/>
          <w:sz w:val="28"/>
          <w:szCs w:val="28"/>
        </w:rPr>
        <w:t xml:space="preserve"> 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bCs/>
          <w:iCs/>
          <w:sz w:val="28"/>
          <w:szCs w:val="28"/>
        </w:rPr>
        <w:t xml:space="preserve"> район.</w:t>
      </w:r>
    </w:p>
    <w:p w:rsidR="0001283C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3.9.1. Кадровый резерв для замещения высших, главных и ведущих должностей муниципальной службы: начальника отдела, председателя комитета, управляющего делами, заместителя главы Администрации оформляется в виде </w:t>
      </w:r>
      <w:r w:rsidRPr="00DA6439">
        <w:rPr>
          <w:rFonts w:ascii="Times New Roman" w:hAnsi="Times New Roman" w:cs="Times New Roman"/>
          <w:sz w:val="28"/>
          <w:szCs w:val="28"/>
        </w:rPr>
        <w:lastRenderedPageBreak/>
        <w:t>списка, содержащего перечень лиц, закрепленных на конкретную должность муниципальной службы, по форме согласно Приложению № 3. На замещение каждой руководящей должности должно быть подобрано как минимум две кандидатуры. Допускается нахождение муниципального служащего (гражданина) в списках кадрового резерва на замещение нескольких должностей муниципальной службы.</w:t>
      </w:r>
    </w:p>
    <w:p w:rsidR="0001283C" w:rsidRPr="00DA6439" w:rsidRDefault="0001283C" w:rsidP="0001283C">
      <w:pPr>
        <w:pStyle w:val="a8"/>
        <w:widowControl w:val="0"/>
        <w:tabs>
          <w:tab w:val="left" w:pos="540"/>
          <w:tab w:val="left" w:pos="851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ab/>
        <w:t xml:space="preserve">3.9.2. Лица, зачисленные в резерв для замещения старших и младших должностей муниципальной службы, не закрепляются как кандидаты на конкретные должности и резерв представляет собой базу данных граждан, претендующих на замещение муниципальных должностей в Администрации  сельского   поселения </w:t>
      </w:r>
      <w:proofErr w:type="spellStart"/>
      <w:r w:rsidRPr="00DA6439">
        <w:rPr>
          <w:bCs/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 сельсовет 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по форме согласно Приложению № 4 к настоящему Положению.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 xml:space="preserve">3.10. Конкурс на включение в кадровый резерв объявляется распоряжением главы сельского  поселения </w:t>
      </w:r>
      <w:proofErr w:type="spellStart"/>
      <w:r w:rsidRPr="00DA6439">
        <w:rPr>
          <w:bCs/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сельсовет 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Республики Башкортостан исходя из потребности администрации сельского  поселения  </w:t>
      </w:r>
      <w:proofErr w:type="spellStart"/>
      <w:r w:rsidRPr="00DA6439">
        <w:rPr>
          <w:bCs/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 сельсовет 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Республики Башкортостан в кадровом резерве.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3.11.</w:t>
      </w:r>
      <w:r w:rsidRPr="00DA6439">
        <w:rPr>
          <w:szCs w:val="28"/>
        </w:rPr>
        <w:tab/>
        <w:t>Конкурс проводится в два этапа: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40"/>
        <w:jc w:val="both"/>
        <w:rPr>
          <w:szCs w:val="28"/>
        </w:rPr>
      </w:pPr>
      <w:r w:rsidRPr="00DA6439">
        <w:rPr>
          <w:szCs w:val="28"/>
        </w:rPr>
        <w:t xml:space="preserve">3.11.1 на первом этапе кадровая служба обеспечивает: 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709"/>
        <w:jc w:val="both"/>
        <w:rPr>
          <w:szCs w:val="28"/>
        </w:rPr>
      </w:pPr>
      <w:r w:rsidRPr="00DA6439">
        <w:rPr>
          <w:szCs w:val="28"/>
        </w:rPr>
        <w:t>- размещение  информации о предстоящем конкурсе на официальных сайтах органа местного самоуправления и федеральной государственной информационной системы «Федеральный портал государственной службы и управленческих кадров ;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709"/>
        <w:jc w:val="both"/>
        <w:rPr>
          <w:szCs w:val="28"/>
        </w:rPr>
      </w:pPr>
      <w:r w:rsidRPr="00DA6439">
        <w:rPr>
          <w:szCs w:val="28"/>
        </w:rPr>
        <w:t>- проверку достоверности представленных гражданином персональных данных и иных сведений путем сверки копий документов с оригиналами;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709"/>
        <w:jc w:val="both"/>
        <w:rPr>
          <w:szCs w:val="28"/>
        </w:rPr>
      </w:pPr>
      <w:r w:rsidRPr="00DA6439">
        <w:rPr>
          <w:szCs w:val="28"/>
        </w:rPr>
        <w:t>- информирование граждан о допуске (отказе в допуске) к участию в конкурсе, о месте, времени и порядке проведения конкурса;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709"/>
        <w:jc w:val="both"/>
        <w:rPr>
          <w:szCs w:val="28"/>
        </w:rPr>
      </w:pPr>
      <w:r w:rsidRPr="00DA6439">
        <w:rPr>
          <w:szCs w:val="28"/>
        </w:rPr>
        <w:t xml:space="preserve">- проверку соответствия квалификационным требованиям; </w:t>
      </w:r>
    </w:p>
    <w:p w:rsidR="0001283C" w:rsidRPr="00DA6439" w:rsidRDefault="0001283C" w:rsidP="0001283C">
      <w:pPr>
        <w:pStyle w:val="a8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bCs/>
          <w:szCs w:val="28"/>
        </w:rPr>
        <w:tab/>
      </w:r>
      <w:r w:rsidRPr="00DA6439">
        <w:rPr>
          <w:szCs w:val="28"/>
        </w:rPr>
        <w:t xml:space="preserve">3.11.2. на втором этап конкурса осуществляется оценка профессиональных и личных качеств кандидата; </w:t>
      </w:r>
    </w:p>
    <w:p w:rsidR="0001283C" w:rsidRPr="00DA6439" w:rsidRDefault="0001283C" w:rsidP="0001283C">
      <w:pPr>
        <w:pStyle w:val="a8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 xml:space="preserve">         - принятие решения конкурсной комиссии о включении в кадровый резерв.</w:t>
      </w:r>
    </w:p>
    <w:p w:rsidR="0001283C" w:rsidRPr="00DA6439" w:rsidRDefault="0001283C" w:rsidP="0001283C">
      <w:pPr>
        <w:pStyle w:val="a8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ab/>
        <w:t>3.11.3</w:t>
      </w:r>
      <w:r w:rsidRPr="00DA6439">
        <w:rPr>
          <w:szCs w:val="28"/>
        </w:rPr>
        <w:tab/>
        <w:t>Конкурс может проводиться в форме конкурса документов или конкурса–испытания. Форма проведения конкурса определяется комиссией.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Конкурс - испытание может быть проведен в виде: собеседования, тестирования профессиональных и личностных качеств кандидата, метода групповой дискуссии, выполнения творческих заданий либо проектов, рефератов, программ.</w:t>
      </w: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3.12.</w:t>
      </w:r>
      <w:r w:rsidRPr="00DA6439">
        <w:rPr>
          <w:szCs w:val="28"/>
        </w:rPr>
        <w:tab/>
        <w:t>Гражданин, изъявивший желание участвовать в конкурсе,</w:t>
      </w: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 xml:space="preserve"> представляет главе  сельского  поселения  </w:t>
      </w:r>
      <w:proofErr w:type="spellStart"/>
      <w:r w:rsidRPr="00DA6439">
        <w:rPr>
          <w:bCs/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 сельсовет </w:t>
      </w:r>
      <w:r w:rsidRPr="00DA6439">
        <w:rPr>
          <w:szCs w:val="28"/>
        </w:rPr>
        <w:lastRenderedPageBreak/>
        <w:t xml:space="preserve">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Республики Башкортостан следующие документы: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049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szCs w:val="28"/>
        </w:rPr>
      </w:pPr>
      <w:r w:rsidRPr="00DA6439">
        <w:rPr>
          <w:szCs w:val="28"/>
        </w:rPr>
        <w:t>3.12.1.</w:t>
      </w:r>
      <w:r w:rsidRPr="00DA6439">
        <w:rPr>
          <w:szCs w:val="28"/>
        </w:rPr>
        <w:tab/>
        <w:t xml:space="preserve">заявление на имя главе сельского поселения </w:t>
      </w:r>
      <w:proofErr w:type="spellStart"/>
      <w:r w:rsidRPr="00DA6439">
        <w:rPr>
          <w:bCs/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 сельсовет 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на участие в конкурсе на включение в кадровый резерв;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2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личный листок (анкету) установленной формы с фотографией;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2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документ, удостоверяющий личность и гражданство;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2"/>
        </w:numPr>
        <w:tabs>
          <w:tab w:val="left" w:pos="851"/>
          <w:tab w:val="left" w:pos="1043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копию трудовой книжки, при наличии трудового стажа;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2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документы, подтверждающие профессиональное образование;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2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szCs w:val="28"/>
        </w:rPr>
      </w:pPr>
      <w:r w:rsidRPr="00DA6439">
        <w:rPr>
          <w:szCs w:val="28"/>
        </w:rPr>
        <w:t>3.12.7. 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color w:val="000000"/>
          <w:szCs w:val="28"/>
        </w:rPr>
      </w:pPr>
      <w:r w:rsidRPr="00DA6439">
        <w:rPr>
          <w:szCs w:val="28"/>
        </w:rPr>
        <w:t xml:space="preserve"> 3.12.8. Копии документов о профессиональной деятельности и об образовании представляются заверенными нотариально либо кадровой службой по месту работы. 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szCs w:val="28"/>
        </w:rPr>
      </w:pPr>
      <w:r w:rsidRPr="00DA6439">
        <w:rPr>
          <w:szCs w:val="28"/>
        </w:rPr>
        <w:t>3.12.9. Иные документы в соответствии с законодательством о муниципальной службе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890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3.13. Граждане представляют необходимые документы не позднее 21 дня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</w:t>
      </w:r>
      <w:r w:rsidRPr="00DA6439">
        <w:rPr>
          <w:bCs/>
          <w:szCs w:val="28"/>
        </w:rPr>
        <w:t xml:space="preserve"> Представленные документы регистрируются в журнале участников конкурса и передаются в конкурсную комиссию.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3.14. Гражданин не допускается к участию в конкурсе в случае: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3"/>
        </w:numPr>
        <w:tabs>
          <w:tab w:val="left" w:pos="851"/>
          <w:tab w:val="left" w:pos="1054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>достижения им предельного возраста, установленного для замещения должности муниципальной службы законодательствами Российской Федерации и Республики Башкортостан.</w:t>
      </w:r>
    </w:p>
    <w:p w:rsidR="0001283C" w:rsidRPr="00DA6439" w:rsidRDefault="0001283C" w:rsidP="0001283C">
      <w:pPr>
        <w:pStyle w:val="a8"/>
        <w:widowControl w:val="0"/>
        <w:numPr>
          <w:ilvl w:val="2"/>
          <w:numId w:val="33"/>
        </w:numPr>
        <w:tabs>
          <w:tab w:val="left" w:pos="851"/>
          <w:tab w:val="left" w:pos="1039"/>
          <w:tab w:val="left" w:pos="1134"/>
          <w:tab w:val="left" w:pos="1418"/>
          <w:tab w:val="left" w:pos="1701"/>
          <w:tab w:val="left" w:pos="1985"/>
        </w:tabs>
        <w:ind w:left="0" w:firstLine="567"/>
        <w:jc w:val="both"/>
        <w:rPr>
          <w:szCs w:val="28"/>
        </w:rPr>
      </w:pPr>
      <w:r w:rsidRPr="00DA6439">
        <w:rPr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о причинах отказа в участии в конкурсе в течение 5 дней со дня принятия решения в письменной форме почтовой связью. 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szCs w:val="28"/>
        </w:rPr>
      </w:pPr>
      <w:r w:rsidRPr="00DA6439">
        <w:rPr>
          <w:szCs w:val="28"/>
        </w:rPr>
        <w:t>3.15. Кадровый резерв формируется ежегодно не позднее 15 декабря  текущего года (по состоянию на 01 декабря  текущего года) и оформляется в виде списка, содержащего перечень лиц, состоящих в кадровом резерве.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color w:val="000000"/>
          <w:szCs w:val="28"/>
        </w:rPr>
      </w:pPr>
      <w:r w:rsidRPr="00DA6439">
        <w:rPr>
          <w:szCs w:val="28"/>
        </w:rPr>
        <w:t xml:space="preserve">3.16. Кадровый резерв утверждается распоряжением главой  сельского  поселения </w:t>
      </w:r>
      <w:proofErr w:type="spellStart"/>
      <w:r>
        <w:rPr>
          <w:szCs w:val="28"/>
        </w:rPr>
        <w:t>Имянликулевский</w:t>
      </w:r>
      <w:proofErr w:type="spellEnd"/>
      <w:r w:rsidRPr="00DA6439">
        <w:rPr>
          <w:szCs w:val="28"/>
        </w:rPr>
        <w:t xml:space="preserve">   сельсовет муниципального района </w:t>
      </w:r>
      <w:proofErr w:type="spellStart"/>
      <w:r w:rsidRPr="00DA6439">
        <w:rPr>
          <w:szCs w:val="28"/>
        </w:rPr>
        <w:t>Чекмагушевский</w:t>
      </w:r>
      <w:proofErr w:type="spellEnd"/>
      <w:r w:rsidRPr="00DA6439">
        <w:rPr>
          <w:szCs w:val="28"/>
        </w:rPr>
        <w:t xml:space="preserve"> район Республики Башкортостан .</w:t>
      </w: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</w:rPr>
      </w:pPr>
      <w:r w:rsidRPr="00DA6439">
        <w:rPr>
          <w:szCs w:val="28"/>
        </w:rPr>
        <w:t xml:space="preserve">3.17. Срок пребывания муниципального служащего (гражданина) в кадровом резерве не более трех лет. По истечении указанного срока муниципальный </w:t>
      </w: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</w:rPr>
      </w:pPr>
    </w:p>
    <w:p w:rsidR="0001283C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</w:rPr>
      </w:pP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  <w:lang/>
        </w:rPr>
      </w:pPr>
      <w:r w:rsidRPr="00DA6439">
        <w:rPr>
          <w:szCs w:val="28"/>
        </w:rPr>
        <w:t>служащий (гражданин) исключается из кадрового резерва (Приложение № 5).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</w:rPr>
      </w:pPr>
      <w:r w:rsidRPr="00DA6439">
        <w:rPr>
          <w:szCs w:val="28"/>
        </w:rPr>
        <w:t>3.18. Исключенный из кадрового резерва муниципальный служащий (гражданин) может быть включен вновь в кадровый резерв в порядке, установленном настоящим Положением.</w:t>
      </w:r>
    </w:p>
    <w:p w:rsidR="0001283C" w:rsidRPr="00DA6439" w:rsidRDefault="0001283C" w:rsidP="0001283C">
      <w:pPr>
        <w:pStyle w:val="a8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jc w:val="both"/>
        <w:rPr>
          <w:szCs w:val="28"/>
        </w:rPr>
      </w:pPr>
    </w:p>
    <w:p w:rsidR="0001283C" w:rsidRPr="00DA6439" w:rsidRDefault="0001283C" w:rsidP="0001283C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r w:rsidRPr="00DA6439">
        <w:rPr>
          <w:rFonts w:ascii="Times New Roman" w:hAnsi="Times New Roman" w:cs="Times New Roman"/>
          <w:bCs/>
          <w:sz w:val="28"/>
          <w:szCs w:val="28"/>
        </w:rPr>
        <w:t>4.</w:t>
      </w:r>
      <w:r w:rsidRPr="00DA6439">
        <w:rPr>
          <w:rFonts w:ascii="Times New Roman" w:hAnsi="Times New Roman" w:cs="Times New Roman"/>
          <w:bCs/>
          <w:sz w:val="28"/>
          <w:szCs w:val="28"/>
        </w:rPr>
        <w:tab/>
        <w:t>Организация работы с кадровым резервом</w:t>
      </w:r>
      <w:bookmarkEnd w:id="0"/>
    </w:p>
    <w:p w:rsidR="0001283C" w:rsidRPr="00DA6439" w:rsidRDefault="0001283C" w:rsidP="0001283C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4.1.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 организации и методической работе по проведению конкурса на включение в кадровый резерв возлагается на управляющего  делами, который несет ответственность за формирование и подготовку резерва,  контроль за их исполнением, </w:t>
      </w:r>
      <w:r w:rsidRPr="00DA6439">
        <w:rPr>
          <w:rFonts w:ascii="Times New Roman" w:hAnsi="Times New Roman" w:cs="Times New Roman"/>
          <w:spacing w:val="-1"/>
          <w:sz w:val="28"/>
          <w:szCs w:val="28"/>
        </w:rPr>
        <w:t xml:space="preserve"> оценивает ее состояние и эффективность</w:t>
      </w:r>
      <w:r w:rsidRPr="00DA6439">
        <w:rPr>
          <w:rFonts w:ascii="Times New Roman" w:hAnsi="Times New Roman" w:cs="Times New Roman"/>
          <w:sz w:val="28"/>
          <w:szCs w:val="28"/>
        </w:rPr>
        <w:t>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4.2.</w:t>
      </w:r>
      <w:r w:rsidRPr="00DA6439">
        <w:rPr>
          <w:rFonts w:ascii="Times New Roman" w:hAnsi="Times New Roman" w:cs="Times New Roman"/>
          <w:sz w:val="28"/>
          <w:szCs w:val="28"/>
        </w:rPr>
        <w:tab/>
        <w:t>Организационную функцию по формированию кадрового резерва муниципальных служащих выполняет отдел муниципальной службы и кадровой работы, который в установленном порядке:</w:t>
      </w:r>
    </w:p>
    <w:p w:rsidR="0001283C" w:rsidRPr="00DA6439" w:rsidRDefault="0001283C" w:rsidP="0001283C">
      <w:pPr>
        <w:tabs>
          <w:tab w:val="left" w:pos="360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  <w:t>4.2.1. составляет списки кадрового резерва по формам согласно приложениям № 3, № 4 к настоящему Положению;</w:t>
      </w:r>
    </w:p>
    <w:p w:rsidR="0001283C" w:rsidRPr="00DA6439" w:rsidRDefault="0001283C" w:rsidP="0001283C">
      <w:pPr>
        <w:shd w:val="clear" w:color="auto" w:fill="FFFFFF"/>
        <w:tabs>
          <w:tab w:val="left" w:pos="360"/>
        </w:tabs>
        <w:spacing w:before="4"/>
        <w:ind w:left="4" w:right="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  <w:t xml:space="preserve">4.2.2. </w:t>
      </w:r>
      <w:r w:rsidRPr="00DA6439">
        <w:rPr>
          <w:rFonts w:ascii="Times New Roman" w:hAnsi="Times New Roman" w:cs="Times New Roman"/>
          <w:spacing w:val="-1"/>
          <w:sz w:val="28"/>
          <w:szCs w:val="28"/>
        </w:rPr>
        <w:t xml:space="preserve">разрабатывает методические рекомендации по методам и формам работы с </w:t>
      </w:r>
      <w:r w:rsidRPr="00DA6439">
        <w:rPr>
          <w:rFonts w:ascii="Times New Roman" w:hAnsi="Times New Roman" w:cs="Times New Roman"/>
          <w:sz w:val="28"/>
          <w:szCs w:val="28"/>
        </w:rPr>
        <w:t>резервом;</w:t>
      </w:r>
    </w:p>
    <w:p w:rsidR="0001283C" w:rsidRPr="00DA6439" w:rsidRDefault="0001283C" w:rsidP="0001283C">
      <w:pPr>
        <w:shd w:val="clear" w:color="auto" w:fill="FFFFFF"/>
        <w:tabs>
          <w:tab w:val="left" w:pos="360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  <w:t>4.2.3. организует изучение федеральных и республиканских законов, Указов Президента РФ и РБ, Постановлений Правительства РФ и РБ, постановлений Администрации лицами, зачисленными в кадровый резерв на замещение муниципальных должностей;</w:t>
      </w:r>
    </w:p>
    <w:p w:rsidR="0001283C" w:rsidRPr="00DA6439" w:rsidRDefault="0001283C" w:rsidP="0001283C">
      <w:pPr>
        <w:shd w:val="clear" w:color="auto" w:fill="FFFFFF"/>
        <w:tabs>
          <w:tab w:val="left" w:pos="360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  <w:t>4.2.4. контролирует наличие у них индивидуального плана подготовки;</w:t>
      </w:r>
    </w:p>
    <w:p w:rsidR="0001283C" w:rsidRPr="00DA6439" w:rsidRDefault="0001283C" w:rsidP="0001283C">
      <w:pPr>
        <w:shd w:val="clear" w:color="auto" w:fill="FFFFFF"/>
        <w:tabs>
          <w:tab w:val="left" w:pos="360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  <w:t xml:space="preserve">4.2.5. </w:t>
      </w:r>
      <w:r w:rsidRPr="00DA6439">
        <w:rPr>
          <w:rFonts w:ascii="Times New Roman" w:hAnsi="Times New Roman" w:cs="Times New Roman"/>
          <w:spacing w:val="-1"/>
          <w:sz w:val="28"/>
          <w:szCs w:val="28"/>
        </w:rPr>
        <w:t xml:space="preserve">готовит в случае необходимости проекты распоряжений Администрации о </w:t>
      </w:r>
      <w:r w:rsidRPr="00DA6439">
        <w:rPr>
          <w:rFonts w:ascii="Times New Roman" w:hAnsi="Times New Roman" w:cs="Times New Roman"/>
          <w:sz w:val="28"/>
          <w:szCs w:val="28"/>
        </w:rPr>
        <w:t>направлении муниципальных служащих и лиц, состоящих в кадровом резерве, на подготовку (переподготовку), повышение квалификации;</w:t>
      </w:r>
    </w:p>
    <w:p w:rsidR="0001283C" w:rsidRPr="00DA6439" w:rsidRDefault="0001283C" w:rsidP="0001283C">
      <w:pPr>
        <w:shd w:val="clear" w:color="auto" w:fill="FFFFFF"/>
        <w:tabs>
          <w:tab w:val="left" w:pos="360"/>
        </w:tabs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pacing w:val="-1"/>
          <w:sz w:val="28"/>
          <w:szCs w:val="28"/>
        </w:rPr>
        <w:t>4.2.6. вносит предложения по совершенствованию работы с кадровым резервом.</w:t>
      </w:r>
    </w:p>
    <w:p w:rsidR="0001283C" w:rsidRPr="00DA6439" w:rsidRDefault="0001283C" w:rsidP="0001283C">
      <w:pPr>
        <w:tabs>
          <w:tab w:val="left" w:pos="360"/>
          <w:tab w:val="left" w:pos="1072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1350"/>
        </w:tabs>
        <w:ind w:left="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A6439">
        <w:rPr>
          <w:rFonts w:ascii="Times New Roman" w:hAnsi="Times New Roman" w:cs="Times New Roman"/>
          <w:sz w:val="28"/>
          <w:szCs w:val="28"/>
        </w:rPr>
        <w:t>4.4.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местного бюджета.</w:t>
      </w:r>
    </w:p>
    <w:p w:rsidR="0001283C" w:rsidRPr="00DA6439" w:rsidRDefault="0001283C" w:rsidP="0001283C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439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DA6439">
        <w:rPr>
          <w:rFonts w:ascii="Times New Roman" w:hAnsi="Times New Roman" w:cs="Times New Roman"/>
          <w:bCs/>
          <w:sz w:val="28"/>
          <w:szCs w:val="28"/>
        </w:rPr>
        <w:tab/>
        <w:t>Исключение из кадрового резерва</w:t>
      </w:r>
      <w:bookmarkEnd w:id="1"/>
    </w:p>
    <w:p w:rsidR="0001283C" w:rsidRPr="00DA6439" w:rsidRDefault="0001283C" w:rsidP="0001283C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Основаниями исключения муниципального служащего (гражданина) </w:t>
      </w:r>
      <w:r w:rsidRPr="00DA6439">
        <w:rPr>
          <w:rFonts w:ascii="Times New Roman" w:hAnsi="Times New Roman" w:cs="Times New Roman"/>
          <w:sz w:val="28"/>
          <w:szCs w:val="28"/>
        </w:rPr>
        <w:br/>
        <w:t>из кадрового резерва являются: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5.1.1.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назначение на муниципальную должность;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5.1.2.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увольнение с муниципальной службы (с работы) по виновным основаниям;</w:t>
      </w:r>
    </w:p>
    <w:p w:rsidR="0001283C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5.1.3.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повторный отказ от замещения вакантной должности муниципальной службы;</w:t>
      </w:r>
    </w:p>
    <w:p w:rsidR="0001283C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5.1.4.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письменное заявление муниципального служащего (гражданина) с просьбой об исключении с резерва;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5.1.5.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наступление и (или) обнаружение обстоятельств, препятствующих поступлению гражданина на муниципальную службу, или нахождению его на муниципальной службе;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5.1.6.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состояние здоровья;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5.1.7.</w:t>
      </w:r>
      <w:r w:rsidRPr="00DA6439">
        <w:rPr>
          <w:rFonts w:ascii="Times New Roman" w:hAnsi="Times New Roman" w:cs="Times New Roman"/>
          <w:sz w:val="28"/>
          <w:szCs w:val="28"/>
        </w:rPr>
        <w:tab/>
      </w:r>
      <w:r w:rsidRPr="00DA6439">
        <w:rPr>
          <w:rFonts w:ascii="Times New Roman" w:hAnsi="Times New Roman" w:cs="Times New Roman"/>
          <w:sz w:val="28"/>
          <w:szCs w:val="28"/>
        </w:rPr>
        <w:tab/>
        <w:t>достижение предельного возраста, установленного для замещения должности муниципальной службы.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5.2. Решение об исключении из кадрового резерва принимается распоряжением главой   сельского   поселения 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6.</w:t>
      </w:r>
      <w:r w:rsidRPr="00DA6439">
        <w:rPr>
          <w:rFonts w:ascii="Times New Roman" w:hAnsi="Times New Roman" w:cs="Times New Roman"/>
          <w:sz w:val="28"/>
          <w:szCs w:val="28"/>
        </w:rPr>
        <w:tab/>
        <w:t>Заключительные положения</w:t>
      </w:r>
    </w:p>
    <w:p w:rsidR="0001283C" w:rsidRPr="00DA6439" w:rsidRDefault="0001283C" w:rsidP="00012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6.1. Вакантная должность муниципальной службы замещается по решению главы</w:t>
      </w:r>
      <w:r w:rsidRPr="00DA6439">
        <w:rPr>
          <w:rFonts w:ascii="Times New Roman" w:hAnsi="Times New Roman" w:cs="Times New Roman"/>
          <w:spacing w:val="-1"/>
          <w:sz w:val="28"/>
          <w:szCs w:val="28"/>
        </w:rPr>
        <w:t xml:space="preserve">   сельского   поселения состоящим в </w:t>
      </w:r>
      <w:r w:rsidRPr="00DA6439">
        <w:rPr>
          <w:rFonts w:ascii="Times New Roman" w:hAnsi="Times New Roman" w:cs="Times New Roman"/>
          <w:sz w:val="28"/>
          <w:szCs w:val="28"/>
        </w:rPr>
        <w:t>кадровом резерве, без проведения конкурса.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6.2.</w:t>
      </w:r>
      <w:r w:rsidRPr="00DA6439">
        <w:rPr>
          <w:rFonts w:ascii="Times New Roman" w:hAnsi="Times New Roman" w:cs="Times New Roman"/>
          <w:sz w:val="28"/>
          <w:szCs w:val="28"/>
        </w:rPr>
        <w:tab/>
        <w:t xml:space="preserve">При отказе муниципального служащего (гражданина), состоящего в кадровом резерве, от предложенной должности вакантная должность замещается </w:t>
      </w:r>
      <w:r w:rsidRPr="00DA6439">
        <w:rPr>
          <w:rFonts w:ascii="Times New Roman" w:hAnsi="Times New Roman" w:cs="Times New Roman"/>
          <w:sz w:val="28"/>
          <w:szCs w:val="28"/>
        </w:rPr>
        <w:lastRenderedPageBreak/>
        <w:t>по конкурсу в соответствии с Положением о порядке проведения конкурса на замещение должностей муниципальной службы 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6.3 Муниципальный служащий (гражданин), включенный на конкурсной основе в кадровый резерв для замещения должности муниципальной службы, может быть назначен на другую равнозначную, нижестоящую или вышестоящую по отношению к ней должность.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6.4. Лица, включенные в кадровый резерв, имеют право подать заявление </w:t>
      </w:r>
      <w:r w:rsidRPr="00DA6439">
        <w:rPr>
          <w:rFonts w:ascii="Times New Roman" w:hAnsi="Times New Roman" w:cs="Times New Roman"/>
          <w:sz w:val="28"/>
          <w:szCs w:val="28"/>
        </w:rPr>
        <w:br/>
        <w:t>для участия в конкурсе на замещение вакантной должности муниципальной службы.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6.5. Муниципальный служащий (гражданин), включенный в кадровый резерв, имеет право получить выписку о включении его в кадровый резерв.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Управляющий  делами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64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A6439">
        <w:rPr>
          <w:rFonts w:ascii="Times New Roman" w:hAnsi="Times New Roman" w:cs="Times New Roman"/>
          <w:sz w:val="28"/>
          <w:szCs w:val="28"/>
        </w:rPr>
        <w:t>.Ф.</w:t>
      </w:r>
      <w:r>
        <w:rPr>
          <w:rFonts w:ascii="Times New Roman" w:hAnsi="Times New Roman" w:cs="Times New Roman"/>
          <w:sz w:val="28"/>
          <w:szCs w:val="28"/>
        </w:rPr>
        <w:t xml:space="preserve"> Булатова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283C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DA6439">
        <w:rPr>
          <w:rFonts w:ascii="Times New Roman" w:hAnsi="Times New Roman" w:cs="Times New Roman"/>
          <w:iCs/>
        </w:rPr>
        <w:t>Приложение № 1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rPr>
          <w:rFonts w:ascii="Times New Roman" w:hAnsi="Times New Roman" w:cs="Times New Roman"/>
        </w:rPr>
      </w:pPr>
      <w:r w:rsidRPr="00DA6439">
        <w:rPr>
          <w:rFonts w:ascii="Times New Roman" w:hAnsi="Times New Roman" w:cs="Times New Roman"/>
          <w:iCs/>
        </w:rPr>
        <w:t xml:space="preserve">к Положению о порядке формирования кадрового резерва на замещение должностей муниципальной службы, утвержденному постановлением администрации  сельского   поселения  </w:t>
      </w:r>
      <w:proofErr w:type="spellStart"/>
      <w:r w:rsidRPr="00DA6439">
        <w:rPr>
          <w:rFonts w:ascii="Times New Roman" w:hAnsi="Times New Roman" w:cs="Times New Roman"/>
          <w:bCs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iCs/>
        </w:rPr>
        <w:t xml:space="preserve"> 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iCs/>
        </w:rPr>
        <w:t>Чекмагушевский</w:t>
      </w:r>
      <w:proofErr w:type="spellEnd"/>
      <w:r w:rsidRPr="00DA6439">
        <w:rPr>
          <w:rFonts w:ascii="Times New Roman" w:hAnsi="Times New Roman" w:cs="Times New Roman"/>
          <w:iCs/>
        </w:rPr>
        <w:t xml:space="preserve"> район Республики Башкортостан </w:t>
      </w:r>
      <w:r w:rsidRPr="00DA643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от  29  декабря 2018 года № 5</w:t>
      </w:r>
      <w:r w:rsidRPr="00DA6439">
        <w:rPr>
          <w:rFonts w:ascii="Times New Roman" w:hAnsi="Times New Roman" w:cs="Times New Roman"/>
        </w:rPr>
        <w:t>8</w:t>
      </w:r>
    </w:p>
    <w:p w:rsidR="0001283C" w:rsidRPr="00DA6439" w:rsidRDefault="0001283C" w:rsidP="0001283C">
      <w:pPr>
        <w:rPr>
          <w:rFonts w:ascii="Times New Roman" w:hAnsi="Times New Roman" w:cs="Times New Roman"/>
          <w:sz w:val="28"/>
          <w:szCs w:val="28"/>
        </w:rPr>
      </w:pPr>
    </w:p>
    <w:p w:rsidR="0001283C" w:rsidRPr="00DA6439" w:rsidRDefault="0001283C" w:rsidP="0001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01283C" w:rsidRPr="00DA6439" w:rsidRDefault="0001283C" w:rsidP="0001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439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на замещение должностей муниципальной службы в Администрации  сельского   поселения   </w:t>
      </w:r>
      <w:proofErr w:type="spellStart"/>
      <w:r w:rsidRPr="00DA6439">
        <w:rPr>
          <w:rFonts w:ascii="Times New Roman" w:hAnsi="Times New Roman" w:cs="Times New Roman"/>
          <w:bCs/>
          <w:sz w:val="28"/>
          <w:szCs w:val="28"/>
        </w:rPr>
        <w:t>Имянликулевский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A6439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A64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1283C" w:rsidRPr="00DA6439" w:rsidRDefault="0001283C" w:rsidP="000128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5918"/>
      </w:tblGrid>
      <w:tr w:rsidR="0001283C" w:rsidRPr="00DA6439" w:rsidTr="0098765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Лифовна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B909E4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  глава  сельского   поселения  </w:t>
            </w:r>
            <w:proofErr w:type="spellStart"/>
            <w:r w:rsidRPr="00B909E4"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Имянликулевский</w:t>
            </w:r>
            <w:proofErr w:type="spellEnd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283C" w:rsidRPr="00DA6439" w:rsidTr="0098765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B909E4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Лира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Фаатовна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B909E4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 сельского   поселения  </w:t>
            </w:r>
            <w:proofErr w:type="spellStart"/>
            <w:r w:rsidRPr="00B909E4"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Имянликулевский</w:t>
            </w:r>
            <w:proofErr w:type="spellEnd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B909E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283C" w:rsidRPr="00DA6439" w:rsidTr="0098765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3C" w:rsidRPr="00DA6439" w:rsidTr="0098765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ООО</w:t>
            </w: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«Базы»</w:t>
            </w: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Тагирьяновна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МБОУ СОШ  </w:t>
            </w: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Имянликулево</w:t>
            </w:r>
            <w:proofErr w:type="spellEnd"/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 </w:t>
            </w: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Лиюза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(по  согласованию)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pStyle w:val="af2"/>
              <w:ind w:left="0"/>
              <w:rPr>
                <w:rFonts w:ascii="Times New Roman" w:hAnsi="Times New Roman" w:cs="Times New Roman"/>
                <w:szCs w:val="28"/>
              </w:rPr>
            </w:pPr>
            <w:r w:rsidRPr="00DA6439">
              <w:rPr>
                <w:rFonts w:ascii="Times New Roman" w:hAnsi="Times New Roman" w:cs="Times New Roman"/>
                <w:szCs w:val="28"/>
              </w:rPr>
              <w:t xml:space="preserve">Секретарь  Совета муниципального района  </w:t>
            </w:r>
            <w:proofErr w:type="spellStart"/>
            <w:r w:rsidRPr="00DA6439">
              <w:rPr>
                <w:rFonts w:ascii="Times New Roman" w:hAnsi="Times New Roman" w:cs="Times New Roman"/>
                <w:szCs w:val="28"/>
              </w:rPr>
              <w:t>Чемагушевский</w:t>
            </w:r>
            <w:proofErr w:type="spellEnd"/>
            <w:r w:rsidRPr="00DA6439">
              <w:rPr>
                <w:rFonts w:ascii="Times New Roman" w:hAnsi="Times New Roman" w:cs="Times New Roman"/>
                <w:szCs w:val="28"/>
              </w:rPr>
              <w:t xml:space="preserve">  район</w:t>
            </w: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Э. Ф.  (по  согласованию)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отдела муниципальной службы и кадровой работы Администрации муниципального района </w:t>
            </w: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1283C" w:rsidRPr="00DA6439" w:rsidTr="009876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Амерханов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 Р.Г.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(по  согласованию)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C" w:rsidRPr="00DA6439" w:rsidRDefault="0001283C" w:rsidP="0098765C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- управляющий  делами Администрации муниципального района </w:t>
            </w:r>
            <w:proofErr w:type="spellStart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DA64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01283C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1283C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01283C" w:rsidRPr="00B909E4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B909E4">
        <w:rPr>
          <w:rFonts w:ascii="Times New Roman" w:hAnsi="Times New Roman" w:cs="Times New Roman"/>
          <w:iCs/>
        </w:rPr>
        <w:t>Приложение № 2</w:t>
      </w:r>
    </w:p>
    <w:p w:rsidR="0001283C" w:rsidRPr="00B909E4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rPr>
          <w:rFonts w:ascii="Times New Roman" w:hAnsi="Times New Roman" w:cs="Times New Roman"/>
          <w:iCs/>
        </w:rPr>
      </w:pPr>
      <w:r w:rsidRPr="00B909E4">
        <w:rPr>
          <w:rFonts w:ascii="Times New Roman" w:hAnsi="Times New Roman" w:cs="Times New Roman"/>
          <w:iCs/>
        </w:rPr>
        <w:t xml:space="preserve">к Положению о порядке формирования кадрового резерва на замещение должностей муниципальной службы, утвержденному постановлением администрации  муниципального района </w:t>
      </w:r>
      <w:proofErr w:type="spellStart"/>
      <w:r w:rsidRPr="00B909E4">
        <w:rPr>
          <w:rFonts w:ascii="Times New Roman" w:hAnsi="Times New Roman" w:cs="Times New Roman"/>
          <w:iCs/>
        </w:rPr>
        <w:t>Чекмагушевский</w:t>
      </w:r>
      <w:proofErr w:type="spellEnd"/>
      <w:r w:rsidRPr="00B909E4">
        <w:rPr>
          <w:rFonts w:ascii="Times New Roman" w:hAnsi="Times New Roman" w:cs="Times New Roman"/>
          <w:iCs/>
        </w:rPr>
        <w:t xml:space="preserve"> район </w:t>
      </w:r>
    </w:p>
    <w:p w:rsidR="0001283C" w:rsidRPr="00B909E4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909E4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909E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от  29</w:t>
      </w:r>
      <w:r w:rsidRPr="00B90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B909E4">
        <w:rPr>
          <w:rFonts w:ascii="Times New Roman" w:hAnsi="Times New Roman" w:cs="Times New Roman"/>
        </w:rPr>
        <w:t xml:space="preserve"> 2018 года № </w:t>
      </w:r>
      <w:r>
        <w:rPr>
          <w:rFonts w:ascii="Times New Roman" w:hAnsi="Times New Roman" w:cs="Times New Roman"/>
        </w:rPr>
        <w:t>58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П Р И М Е Р Н Ы Й  П Е Р Е Ч Е Н Ь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показателей профессиональных и личных качеств различных категорий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bCs/>
          <w:iCs/>
          <w:sz w:val="28"/>
          <w:szCs w:val="28"/>
        </w:rPr>
        <w:t>муниципальных служащих при проведении отбора работников в резерв кадров</w:t>
      </w:r>
      <w:r w:rsidRPr="00DA64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6439">
        <w:rPr>
          <w:rFonts w:ascii="Times New Roman" w:hAnsi="Times New Roman" w:cs="Times New Roman"/>
          <w:bCs/>
          <w:iCs/>
          <w:sz w:val="28"/>
          <w:szCs w:val="28"/>
        </w:rPr>
        <w:t>для выдвижения на руководящие муниципальные должности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Для руководителя: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 xml:space="preserve">Общая эрудиция и кругозор. 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lastRenderedPageBreak/>
        <w:t>1.2.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Организаторские способности.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1.3.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Оперативность принятия и реализации решений.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1.4.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Профессиональная компетентность.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1.5.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Чувство долга и ответственности.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1.6.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Способность адаптироваться в новой ситуации и применять новые подходы к решению возникающих проблем.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1.7.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Принципиальность, честность.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1.8.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вести деловые переговоры.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1.10.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Способность создать благоприятные  взаимоотношения в коллективе (психологический микроклимат).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1.11.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находить, поддерживать и применять в работе новое, передовое.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1.12.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Восприимчивость к критике.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1.13.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учитывать мнение коллектива.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1.14.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сплотить коллектив и нацелить его на качественное выполнение поставленных задач.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Примечание: Наряду с вышеперечисленными показателями качеств, руководители должны обладать качествами, предъявляемыми к специалистам.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Для специалиста: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Профессиональная компетентность.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2.2.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Полнота, оперативность и качество выполнения работ и заданий.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2.3.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Интенсивность труда, работоспособность.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2.4.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Творческая активность.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2.5.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Энергичность и целеустремленность, самоотдача.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2.6.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Способность самостоятельно принимать решения.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2.7.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четко излагать свои мысли письменно и устно.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2.8.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Аналитические способности.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lastRenderedPageBreak/>
        <w:t>2.9.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Дисциплинированность.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2.10.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Работа над повышением своей квалификации.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2.11.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предотвращать личностные конфликты между сотрудниками.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2.12.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Ответственность за порученное дело.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2.13.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Принципиальность в работе.</w:t>
      </w:r>
    </w:p>
    <w:p w:rsidR="0001283C" w:rsidRPr="00DA6439" w:rsidRDefault="0001283C" w:rsidP="0001283C">
      <w:pPr>
        <w:shd w:val="clear" w:color="auto" w:fill="FFFFFF"/>
        <w:tabs>
          <w:tab w:val="left" w:pos="851"/>
          <w:tab w:val="left" w:pos="102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2.14.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строить деловые взаимоотношения.</w:t>
      </w:r>
    </w:p>
    <w:p w:rsidR="0001283C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>2.15.</w:t>
      </w:r>
      <w:r w:rsidRPr="00DA6439">
        <w:rPr>
          <w:rFonts w:ascii="Times New Roman" w:hAnsi="Times New Roman" w:cs="Times New Roman"/>
          <w:iCs/>
          <w:sz w:val="28"/>
          <w:szCs w:val="28"/>
        </w:rPr>
        <w:tab/>
        <w:t>Умение работать на персональном компьютере и другой организационной технике.</w:t>
      </w:r>
    </w:p>
    <w:p w:rsidR="0001283C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39">
        <w:rPr>
          <w:rFonts w:ascii="Times New Roman" w:hAnsi="Times New Roman" w:cs="Times New Roman"/>
          <w:iCs/>
          <w:sz w:val="28"/>
          <w:szCs w:val="28"/>
        </w:rPr>
        <w:t xml:space="preserve">Управляющий  делами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DA6439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DA6439">
        <w:rPr>
          <w:rFonts w:ascii="Times New Roman" w:hAnsi="Times New Roman" w:cs="Times New Roman"/>
          <w:iCs/>
          <w:sz w:val="28"/>
          <w:szCs w:val="28"/>
        </w:rPr>
        <w:t>.Ф.</w:t>
      </w:r>
      <w:r>
        <w:rPr>
          <w:rFonts w:ascii="Times New Roman" w:hAnsi="Times New Roman" w:cs="Times New Roman"/>
          <w:iCs/>
          <w:sz w:val="28"/>
          <w:szCs w:val="28"/>
        </w:rPr>
        <w:t xml:space="preserve"> Булатова</w:t>
      </w:r>
    </w:p>
    <w:p w:rsidR="0001283C" w:rsidRPr="00DA6439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Pr="00DA6439" w:rsidRDefault="0001283C" w:rsidP="0001283C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283C" w:rsidRDefault="0001283C" w:rsidP="0001283C">
      <w:pPr>
        <w:tabs>
          <w:tab w:val="left" w:pos="851"/>
          <w:tab w:val="left" w:pos="1134"/>
        </w:tabs>
        <w:ind w:firstLine="567"/>
        <w:jc w:val="both"/>
        <w:rPr>
          <w:iCs/>
        </w:rPr>
      </w:pPr>
    </w:p>
    <w:p w:rsidR="0001283C" w:rsidRDefault="0001283C" w:rsidP="0001283C">
      <w:pPr>
        <w:tabs>
          <w:tab w:val="left" w:pos="851"/>
          <w:tab w:val="left" w:pos="1134"/>
        </w:tabs>
        <w:ind w:firstLine="567"/>
        <w:jc w:val="both"/>
        <w:rPr>
          <w:iCs/>
        </w:rPr>
      </w:pPr>
    </w:p>
    <w:p w:rsidR="0001283C" w:rsidRDefault="0001283C" w:rsidP="0001283C">
      <w:pPr>
        <w:tabs>
          <w:tab w:val="left" w:pos="851"/>
          <w:tab w:val="left" w:pos="1134"/>
        </w:tabs>
        <w:ind w:firstLine="567"/>
        <w:jc w:val="both"/>
        <w:rPr>
          <w:iCs/>
        </w:rPr>
      </w:pPr>
    </w:p>
    <w:p w:rsidR="0001283C" w:rsidRDefault="0001283C" w:rsidP="0001283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both"/>
        <w:rPr>
          <w:iCs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83C" w:rsidRDefault="0001283C" w:rsidP="0001283C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6A2" w:rsidRPr="00B641D5" w:rsidRDefault="003F616A" w:rsidP="00B641D5">
      <w:pPr>
        <w:tabs>
          <w:tab w:val="left" w:pos="8205"/>
        </w:tabs>
        <w:spacing w:line="264" w:lineRule="auto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E17F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D156A2" w:rsidRPr="00B641D5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354836"/>
    <w:multiLevelType w:val="multilevel"/>
    <w:tmpl w:val="F634B2F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63CBE"/>
    <w:multiLevelType w:val="multilevel"/>
    <w:tmpl w:val="FB0EF8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2"/>
  </w:num>
  <w:num w:numId="8">
    <w:abstractNumId w:val="29"/>
  </w:num>
  <w:num w:numId="9">
    <w:abstractNumId w:val="17"/>
  </w:num>
  <w:num w:numId="10">
    <w:abstractNumId w:val="3"/>
  </w:num>
  <w:num w:numId="11">
    <w:abstractNumId w:val="18"/>
  </w:num>
  <w:num w:numId="12">
    <w:abstractNumId w:val="25"/>
  </w:num>
  <w:num w:numId="13">
    <w:abstractNumId w:val="16"/>
  </w:num>
  <w:num w:numId="14">
    <w:abstractNumId w:val="6"/>
  </w:num>
  <w:num w:numId="15">
    <w:abstractNumId w:val="21"/>
  </w:num>
  <w:num w:numId="16">
    <w:abstractNumId w:val="9"/>
  </w:num>
  <w:num w:numId="17">
    <w:abstractNumId w:val="30"/>
  </w:num>
  <w:num w:numId="18">
    <w:abstractNumId w:val="0"/>
  </w:num>
  <w:num w:numId="19">
    <w:abstractNumId w:val="4"/>
  </w:num>
  <w:num w:numId="20">
    <w:abstractNumId w:val="13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283C"/>
    <w:rsid w:val="000535FD"/>
    <w:rsid w:val="0005622C"/>
    <w:rsid w:val="00056991"/>
    <w:rsid w:val="000615C5"/>
    <w:rsid w:val="000925F2"/>
    <w:rsid w:val="000E44DD"/>
    <w:rsid w:val="000F7430"/>
    <w:rsid w:val="001043C1"/>
    <w:rsid w:val="001167AB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23CF"/>
    <w:rsid w:val="00377674"/>
    <w:rsid w:val="00397335"/>
    <w:rsid w:val="003F3A27"/>
    <w:rsid w:val="003F616A"/>
    <w:rsid w:val="00403F47"/>
    <w:rsid w:val="004C4EE8"/>
    <w:rsid w:val="004D0A7A"/>
    <w:rsid w:val="004F7869"/>
    <w:rsid w:val="00556175"/>
    <w:rsid w:val="005B63BE"/>
    <w:rsid w:val="005D1D44"/>
    <w:rsid w:val="005F0AA6"/>
    <w:rsid w:val="00601553"/>
    <w:rsid w:val="00620BB9"/>
    <w:rsid w:val="006269BA"/>
    <w:rsid w:val="00633AD7"/>
    <w:rsid w:val="00665D66"/>
    <w:rsid w:val="00693A0B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6CF8"/>
    <w:rsid w:val="008D3BB9"/>
    <w:rsid w:val="008E1292"/>
    <w:rsid w:val="008F7C17"/>
    <w:rsid w:val="00917E65"/>
    <w:rsid w:val="0094795C"/>
    <w:rsid w:val="00A16C5C"/>
    <w:rsid w:val="00A31ED8"/>
    <w:rsid w:val="00A377A0"/>
    <w:rsid w:val="00A558D0"/>
    <w:rsid w:val="00A5740D"/>
    <w:rsid w:val="00A675DB"/>
    <w:rsid w:val="00A829EB"/>
    <w:rsid w:val="00A86F92"/>
    <w:rsid w:val="00AD13EA"/>
    <w:rsid w:val="00B641D5"/>
    <w:rsid w:val="00BC6391"/>
    <w:rsid w:val="00C03788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63</cp:revision>
  <cp:lastPrinted>2020-06-29T11:49:00Z</cp:lastPrinted>
  <dcterms:created xsi:type="dcterms:W3CDTF">2019-07-18T11:32:00Z</dcterms:created>
  <dcterms:modified xsi:type="dcterms:W3CDTF">2020-08-03T12:22:00Z</dcterms:modified>
</cp:coreProperties>
</file>