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CB1767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014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E64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66E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2F53">
        <w:rPr>
          <w:rFonts w:ascii="Times New Roman" w:hAnsi="Times New Roman" w:cs="Times New Roman"/>
          <w:sz w:val="28"/>
          <w:szCs w:val="28"/>
        </w:rPr>
        <w:t xml:space="preserve"> № </w:t>
      </w:r>
      <w:r w:rsidR="00DD26C1">
        <w:rPr>
          <w:rFonts w:ascii="Times New Roman" w:hAnsi="Times New Roman" w:cs="Times New Roman"/>
          <w:sz w:val="28"/>
          <w:szCs w:val="28"/>
        </w:rPr>
        <w:t>10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6E6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B5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014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E64">
        <w:rPr>
          <w:rFonts w:ascii="Times New Roman" w:eastAsia="Times New Roman" w:hAnsi="Times New Roman" w:cs="Times New Roman"/>
          <w:sz w:val="28"/>
          <w:szCs w:val="28"/>
        </w:rPr>
        <w:t>марта 2023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E1EBA" w:rsidRDefault="000E1EBA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767" w:rsidRPr="00CB1767" w:rsidRDefault="00CB1767" w:rsidP="00CB1767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767">
        <w:rPr>
          <w:rFonts w:ascii="Times New Roman" w:hAnsi="Times New Roman" w:cs="Times New Roman"/>
          <w:sz w:val="28"/>
          <w:szCs w:val="28"/>
        </w:rPr>
        <w:t xml:space="preserve">Об утверждении Дизайн-кода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CB1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CB1767" w:rsidRPr="00CB1767" w:rsidRDefault="00CB1767" w:rsidP="00CB1767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767">
        <w:rPr>
          <w:rFonts w:ascii="Times New Roman" w:hAnsi="Times New Roman" w:cs="Times New Roman"/>
          <w:sz w:val="28"/>
          <w:szCs w:val="28"/>
        </w:rPr>
        <w:t>по размещению нестационарных торговых объектов</w:t>
      </w:r>
    </w:p>
    <w:p w:rsidR="00CB1767" w:rsidRPr="00CB1767" w:rsidRDefault="00CB1767" w:rsidP="00CB1767">
      <w:pPr>
        <w:shd w:val="clear" w:color="auto" w:fill="FFFFFF"/>
        <w:spacing w:line="240" w:lineRule="atLeast"/>
        <w:ind w:right="-24" w:firstLine="7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67">
        <w:rPr>
          <w:rFonts w:ascii="Times New Roman" w:hAnsi="Times New Roman" w:cs="Times New Roman"/>
          <w:sz w:val="28"/>
          <w:szCs w:val="28"/>
        </w:rPr>
        <w:t> </w:t>
      </w:r>
    </w:p>
    <w:p w:rsidR="00CB1767" w:rsidRPr="00CB1767" w:rsidRDefault="00CB1767" w:rsidP="00CB1767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6" w:tgtFrame="contents" w:history="1">
        <w:r w:rsidRPr="00661AD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от 06.10.2003 № 131-ФЗ</w:t>
        </w:r>
      </w:hyperlink>
      <w:r w:rsidRPr="00661AD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contents" w:history="1">
        <w:r w:rsidRPr="00661ADF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от 28.12.2009 № 381-ФЗ</w:t>
        </w:r>
      </w:hyperlink>
      <w:r w:rsidRPr="00661ADF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в целях формирования благоприятной архите</w:t>
      </w:r>
      <w:r w:rsidRPr="00CB1767">
        <w:rPr>
          <w:rFonts w:ascii="Times New Roman" w:hAnsi="Times New Roman" w:cs="Times New Roman"/>
          <w:sz w:val="28"/>
          <w:szCs w:val="28"/>
        </w:rPr>
        <w:t xml:space="preserve">ктурной среды,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CB1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постановляет:</w:t>
      </w:r>
    </w:p>
    <w:p w:rsidR="00CB1767" w:rsidRPr="00CB1767" w:rsidRDefault="00CB1767" w:rsidP="00CB1767">
      <w:pPr>
        <w:pStyle w:val="a8"/>
        <w:shd w:val="clear" w:color="auto" w:fill="FFFFFF"/>
        <w:spacing w:line="240" w:lineRule="atLeast"/>
        <w:ind w:right="-2" w:firstLine="709"/>
        <w:contextualSpacing/>
        <w:jc w:val="both"/>
        <w:rPr>
          <w:szCs w:val="28"/>
        </w:rPr>
      </w:pPr>
      <w:r w:rsidRPr="00CB1767">
        <w:rPr>
          <w:szCs w:val="28"/>
        </w:rPr>
        <w:t xml:space="preserve">1. Утвердить Дизайн-код сельского поселения </w:t>
      </w:r>
      <w:r>
        <w:rPr>
          <w:szCs w:val="28"/>
        </w:rPr>
        <w:t>Имянликулевский</w:t>
      </w:r>
      <w:r w:rsidRPr="00CB1767">
        <w:rPr>
          <w:szCs w:val="28"/>
        </w:rPr>
        <w:t xml:space="preserve"> сельсовет муниципального района Чекмагушевский район Республики Башкортостан по размещению нестационарных торговых объектов (далее – НТО) согласно приложению № 1 к настоящему постановлению.</w:t>
      </w:r>
    </w:p>
    <w:p w:rsidR="00CB1767" w:rsidRPr="00CB1767" w:rsidRDefault="00CB1767" w:rsidP="00CB1767">
      <w:pPr>
        <w:pStyle w:val="a8"/>
        <w:shd w:val="clear" w:color="auto" w:fill="FFFFFF"/>
        <w:spacing w:line="240" w:lineRule="atLeast"/>
        <w:ind w:right="-2" w:firstLine="709"/>
        <w:contextualSpacing/>
        <w:jc w:val="both"/>
        <w:rPr>
          <w:szCs w:val="28"/>
        </w:rPr>
      </w:pPr>
      <w:r w:rsidRPr="00CB1767">
        <w:rPr>
          <w:szCs w:val="28"/>
        </w:rPr>
        <w:t xml:space="preserve">2. Требования Дизайн-кода сельского поселения </w:t>
      </w:r>
      <w:r>
        <w:rPr>
          <w:szCs w:val="28"/>
        </w:rPr>
        <w:t>Имянликулевский</w:t>
      </w:r>
      <w:r w:rsidRPr="00CB1767">
        <w:rPr>
          <w:szCs w:val="28"/>
        </w:rPr>
        <w:t xml:space="preserve"> сельсовет муниципального района Чекмагушевский район Республики Башкортостан по размещению НТО (далее – Дизайн-код) обязательны для исполнения всеми собственниками НТО, расположенных на муниципальных земельных участках и участках, государственная собственность на которые не разграничена, и рекомендованы для собственников НТО, расположенных на земельных участках, находящихся в частной собственности.</w:t>
      </w:r>
    </w:p>
    <w:p w:rsidR="00CB1767" w:rsidRPr="00CB1767" w:rsidRDefault="00CB1767" w:rsidP="00CB1767">
      <w:pPr>
        <w:pStyle w:val="a8"/>
        <w:shd w:val="clear" w:color="auto" w:fill="FFFFFF"/>
        <w:spacing w:line="240" w:lineRule="atLeast"/>
        <w:ind w:right="-2" w:firstLine="709"/>
        <w:contextualSpacing/>
        <w:jc w:val="both"/>
        <w:rPr>
          <w:szCs w:val="28"/>
        </w:rPr>
      </w:pPr>
      <w:r w:rsidRPr="00CB1767">
        <w:rPr>
          <w:szCs w:val="28"/>
        </w:rPr>
        <w:t>3. Требования Дизайн-кода не распространяются на отношения, связанные с размещением НТО при проведении праздничных, общественно-политических, культурно-массовых и спортивно-массовых мероприятий, имеющих краткосрочный характер. Требования Дизайн-кода не регулируют отношения, связанные с размещением НТО, находящихся на территории ярмарок.</w:t>
      </w:r>
    </w:p>
    <w:p w:rsidR="00CB1767" w:rsidRDefault="00CB1767" w:rsidP="00CB1767">
      <w:pPr>
        <w:shd w:val="clear" w:color="auto" w:fill="FFFFFF"/>
        <w:spacing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6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CB1767" w:rsidRPr="00CB1767" w:rsidRDefault="00CB1767" w:rsidP="00CB1767">
      <w:pPr>
        <w:shd w:val="clear" w:color="auto" w:fill="FFFFFF"/>
        <w:spacing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767" w:rsidRPr="00CB1767" w:rsidRDefault="00CB1767" w:rsidP="00CB1767">
      <w:pPr>
        <w:shd w:val="clear" w:color="auto" w:fill="FFFFFF"/>
        <w:spacing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67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постановление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в сети Интернет.</w:t>
      </w:r>
    </w:p>
    <w:p w:rsidR="00CB1767" w:rsidRDefault="00CB1767" w:rsidP="00CB1767">
      <w:pPr>
        <w:shd w:val="clear" w:color="auto" w:fill="FFFFFF"/>
        <w:spacing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67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:rsidR="00CB1767" w:rsidRDefault="00CB1767" w:rsidP="00CB1767">
      <w:pPr>
        <w:shd w:val="clear" w:color="auto" w:fill="FFFFFF"/>
        <w:spacing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767" w:rsidRDefault="00CB1767" w:rsidP="00CB1767">
      <w:pPr>
        <w:shd w:val="clear" w:color="auto" w:fill="FFFFFF"/>
        <w:spacing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767" w:rsidRPr="00CB1767" w:rsidRDefault="00CB1767" w:rsidP="00CB1767">
      <w:pPr>
        <w:shd w:val="clear" w:color="auto" w:fill="FFFFFF"/>
        <w:spacing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1F5" w:rsidRDefault="00C541F5" w:rsidP="00C54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            Р.Л.Хафизова</w:t>
      </w:r>
    </w:p>
    <w:p w:rsidR="00D156A2" w:rsidRPr="00977089" w:rsidRDefault="00E53900" w:rsidP="00977089">
      <w:pPr>
        <w:tabs>
          <w:tab w:val="left" w:pos="8205"/>
        </w:tabs>
        <w:spacing w:line="264" w:lineRule="auto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156A2" w:rsidRPr="00977089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490B"/>
    <w:rsid w:val="000535FD"/>
    <w:rsid w:val="0005622C"/>
    <w:rsid w:val="00056991"/>
    <w:rsid w:val="000615C5"/>
    <w:rsid w:val="0006560C"/>
    <w:rsid w:val="00076C8D"/>
    <w:rsid w:val="00077F84"/>
    <w:rsid w:val="00082AE4"/>
    <w:rsid w:val="000925F2"/>
    <w:rsid w:val="000E1EBA"/>
    <w:rsid w:val="000E44DD"/>
    <w:rsid w:val="000F4A42"/>
    <w:rsid w:val="000F7430"/>
    <w:rsid w:val="001043C1"/>
    <w:rsid w:val="001167AB"/>
    <w:rsid w:val="00167EEE"/>
    <w:rsid w:val="001733D5"/>
    <w:rsid w:val="001B7B36"/>
    <w:rsid w:val="001C1852"/>
    <w:rsid w:val="001D30CF"/>
    <w:rsid w:val="001E6BCC"/>
    <w:rsid w:val="001F61C3"/>
    <w:rsid w:val="0025179B"/>
    <w:rsid w:val="00252766"/>
    <w:rsid w:val="00265BC1"/>
    <w:rsid w:val="00266E64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235AF"/>
    <w:rsid w:val="0036404D"/>
    <w:rsid w:val="00377674"/>
    <w:rsid w:val="00393515"/>
    <w:rsid w:val="00397335"/>
    <w:rsid w:val="003F3A27"/>
    <w:rsid w:val="003F616A"/>
    <w:rsid w:val="00403F47"/>
    <w:rsid w:val="00450442"/>
    <w:rsid w:val="00462444"/>
    <w:rsid w:val="004C4EE8"/>
    <w:rsid w:val="004D0A7A"/>
    <w:rsid w:val="004F7869"/>
    <w:rsid w:val="00551961"/>
    <w:rsid w:val="00556175"/>
    <w:rsid w:val="005B63BE"/>
    <w:rsid w:val="005B7101"/>
    <w:rsid w:val="005D1D44"/>
    <w:rsid w:val="005F0AA6"/>
    <w:rsid w:val="00601553"/>
    <w:rsid w:val="006067A9"/>
    <w:rsid w:val="00611988"/>
    <w:rsid w:val="00620BB9"/>
    <w:rsid w:val="006269BA"/>
    <w:rsid w:val="00633AD7"/>
    <w:rsid w:val="00661ADF"/>
    <w:rsid w:val="00665D66"/>
    <w:rsid w:val="00680238"/>
    <w:rsid w:val="00693A0B"/>
    <w:rsid w:val="006A3018"/>
    <w:rsid w:val="006C357F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32701"/>
    <w:rsid w:val="00840D8E"/>
    <w:rsid w:val="00841B15"/>
    <w:rsid w:val="00846CF8"/>
    <w:rsid w:val="00862F53"/>
    <w:rsid w:val="00870783"/>
    <w:rsid w:val="00871383"/>
    <w:rsid w:val="008B506D"/>
    <w:rsid w:val="008D3BB9"/>
    <w:rsid w:val="008E1292"/>
    <w:rsid w:val="008F7C17"/>
    <w:rsid w:val="00917E65"/>
    <w:rsid w:val="0094795C"/>
    <w:rsid w:val="00977089"/>
    <w:rsid w:val="00982F79"/>
    <w:rsid w:val="00984675"/>
    <w:rsid w:val="009A3A9A"/>
    <w:rsid w:val="009F292E"/>
    <w:rsid w:val="00A16C5C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B36B0B"/>
    <w:rsid w:val="00B5336C"/>
    <w:rsid w:val="00B641D5"/>
    <w:rsid w:val="00B665A8"/>
    <w:rsid w:val="00B75603"/>
    <w:rsid w:val="00B9632B"/>
    <w:rsid w:val="00BA5C0E"/>
    <w:rsid w:val="00BC3021"/>
    <w:rsid w:val="00BC6391"/>
    <w:rsid w:val="00BD6724"/>
    <w:rsid w:val="00C03788"/>
    <w:rsid w:val="00C26E55"/>
    <w:rsid w:val="00C541F5"/>
    <w:rsid w:val="00C57378"/>
    <w:rsid w:val="00C57635"/>
    <w:rsid w:val="00C92D94"/>
    <w:rsid w:val="00CB1767"/>
    <w:rsid w:val="00D072B9"/>
    <w:rsid w:val="00D116F0"/>
    <w:rsid w:val="00D126E8"/>
    <w:rsid w:val="00D156A2"/>
    <w:rsid w:val="00D4344C"/>
    <w:rsid w:val="00D70EF4"/>
    <w:rsid w:val="00D934C2"/>
    <w:rsid w:val="00D965EF"/>
    <w:rsid w:val="00DA55A6"/>
    <w:rsid w:val="00DA5A88"/>
    <w:rsid w:val="00DD0266"/>
    <w:rsid w:val="00DD26C1"/>
    <w:rsid w:val="00DD68E4"/>
    <w:rsid w:val="00DE37E8"/>
    <w:rsid w:val="00E10840"/>
    <w:rsid w:val="00E17F6A"/>
    <w:rsid w:val="00E2341D"/>
    <w:rsid w:val="00E24E16"/>
    <w:rsid w:val="00E53900"/>
    <w:rsid w:val="00E85D39"/>
    <w:rsid w:val="00E87904"/>
    <w:rsid w:val="00EB1BEF"/>
    <w:rsid w:val="00EB3AAC"/>
    <w:rsid w:val="00EC4332"/>
    <w:rsid w:val="00ED0623"/>
    <w:rsid w:val="00EE48C2"/>
    <w:rsid w:val="00EE6BE5"/>
    <w:rsid w:val="00EF768E"/>
    <w:rsid w:val="00F244E1"/>
    <w:rsid w:val="00F31FF9"/>
    <w:rsid w:val="00F61320"/>
    <w:rsid w:val="00F71547"/>
    <w:rsid w:val="00F77424"/>
    <w:rsid w:val="00F966F5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7272150&amp;backlink=1&amp;&amp;nd=102135141&amp;rdk=0&amp;refoid=107272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7272150&amp;backlink=1&amp;&amp;nd=102083574&amp;rdk=0&amp;refoid=1072721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101</cp:revision>
  <cp:lastPrinted>2023-03-30T05:04:00Z</cp:lastPrinted>
  <dcterms:created xsi:type="dcterms:W3CDTF">2019-07-18T11:32:00Z</dcterms:created>
  <dcterms:modified xsi:type="dcterms:W3CDTF">2023-03-30T05:05:00Z</dcterms:modified>
</cp:coreProperties>
</file>