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2666A1" w:rsidRDefault="00E307CD" w:rsidP="00E307CD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0976C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307CD" w:rsidRDefault="00E307CD" w:rsidP="00E307CD">
      <w:pPr>
        <w:pStyle w:val="a7"/>
        <w:rPr>
          <w:caps/>
          <w:spacing w:val="-20"/>
          <w:sz w:val="32"/>
          <w:szCs w:val="32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1C62A4" w:rsidRPr="001C62A4" w:rsidRDefault="001C62A4" w:rsidP="001C62A4">
      <w:pPr>
        <w:pStyle w:val="a7"/>
        <w:ind w:left="-181" w:right="-165" w:firstLine="201"/>
        <w:jc w:val="center"/>
        <w:rPr>
          <w:b/>
          <w:szCs w:val="28"/>
        </w:rPr>
      </w:pPr>
      <w:r w:rsidRPr="001C62A4">
        <w:rPr>
          <w:b/>
          <w:szCs w:val="28"/>
        </w:rPr>
        <w:t>Об утверждении Соглашения</w:t>
      </w:r>
    </w:p>
    <w:p w:rsidR="001C62A4" w:rsidRPr="001C62A4" w:rsidRDefault="001C62A4" w:rsidP="001C62A4">
      <w:pPr>
        <w:pStyle w:val="51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1C62A4" w:rsidRPr="001C62A4" w:rsidRDefault="001C62A4" w:rsidP="001C62A4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Чекмагушевский район 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ab/>
        <w:t>Республики Башкортостан</w:t>
      </w:r>
    </w:p>
    <w:p w:rsidR="001C62A4" w:rsidRPr="001C62A4" w:rsidRDefault="001C62A4" w:rsidP="001C62A4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и сельского поселения </w:t>
      </w:r>
      <w:r w:rsidRPr="001C62A4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1C62A4" w:rsidRPr="001C62A4" w:rsidRDefault="001C62A4" w:rsidP="001C62A4">
      <w:pPr>
        <w:pStyle w:val="a7"/>
        <w:ind w:left="-181" w:right="-165" w:firstLine="201"/>
        <w:jc w:val="center"/>
        <w:rPr>
          <w:b/>
          <w:szCs w:val="28"/>
        </w:rPr>
      </w:pPr>
      <w:r w:rsidRPr="001C62A4">
        <w:rPr>
          <w:b/>
          <w:szCs w:val="28"/>
        </w:rPr>
        <w:t>муниципального района Чекмагушевский район Республики Башкортостан о передаче сельскому поселению части полномочий муниципального района</w:t>
      </w:r>
    </w:p>
    <w:p w:rsidR="001C62A4" w:rsidRDefault="001C62A4" w:rsidP="001C62A4">
      <w:pPr>
        <w:pStyle w:val="a7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1C62A4" w:rsidRPr="001C62A4" w:rsidRDefault="001C62A4" w:rsidP="001C62A4">
      <w:pPr>
        <w:pStyle w:val="a7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1C62A4" w:rsidRPr="001C62A4" w:rsidRDefault="001C62A4" w:rsidP="001C62A4">
      <w:pPr>
        <w:pStyle w:val="a7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1C62A4">
        <w:rPr>
          <w:szCs w:val="28"/>
        </w:rPr>
        <w:t xml:space="preserve">         Совет сельского поселения Имянликулевский сельсовет муниципального района Чекмагушевский район Республики Башкортостан </w:t>
      </w:r>
      <w:r w:rsidRPr="001C62A4">
        <w:rPr>
          <w:spacing w:val="20"/>
          <w:szCs w:val="28"/>
        </w:rPr>
        <w:t>РЕШИЛ</w:t>
      </w:r>
      <w:r w:rsidRPr="001C62A4">
        <w:rPr>
          <w:szCs w:val="28"/>
        </w:rPr>
        <w:t>:</w:t>
      </w:r>
    </w:p>
    <w:p w:rsidR="001C62A4" w:rsidRPr="001C62A4" w:rsidRDefault="001C62A4" w:rsidP="001C62A4">
      <w:pPr>
        <w:pStyle w:val="a7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</w:p>
    <w:p w:rsidR="001C62A4" w:rsidRPr="001C62A4" w:rsidRDefault="001C62A4" w:rsidP="001C62A4">
      <w:pPr>
        <w:pStyle w:val="a7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 w:rsidRPr="001C62A4">
        <w:rPr>
          <w:szCs w:val="28"/>
        </w:rPr>
        <w:t xml:space="preserve">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Имянликулевский сельсовет муниципального района Чекмагушевский район Республики  Башкортостан о передаче  сельскому поселению Имянликулевский сельсовет муниципального района Чекмагушевский район </w:t>
      </w:r>
      <w:r w:rsidRPr="001C62A4">
        <w:rPr>
          <w:bCs w:val="0"/>
          <w:szCs w:val="28"/>
        </w:rPr>
        <w:t xml:space="preserve">Республики Башкортостан </w:t>
      </w:r>
      <w:r w:rsidRPr="001C62A4">
        <w:rPr>
          <w:szCs w:val="28"/>
        </w:rPr>
        <w:t>части полномочий муниципального района, согласно приложению.</w:t>
      </w:r>
    </w:p>
    <w:p w:rsidR="001C62A4" w:rsidRPr="001C62A4" w:rsidRDefault="001C62A4" w:rsidP="001C62A4">
      <w:pPr>
        <w:pStyle w:val="a7"/>
        <w:jc w:val="both"/>
        <w:rPr>
          <w:szCs w:val="28"/>
        </w:rPr>
      </w:pPr>
      <w:r w:rsidRPr="001C62A4">
        <w:rPr>
          <w:szCs w:val="28"/>
        </w:rPr>
        <w:t xml:space="preserve">        2.  Настоящее решение вступает в силу с 01.01.2020 года.</w:t>
      </w:r>
    </w:p>
    <w:p w:rsidR="001C62A4" w:rsidRPr="001C62A4" w:rsidRDefault="001C62A4" w:rsidP="001C6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        3. Разместить настоящее решение на официальном информационном сайте Администрации сельского поселения </w:t>
      </w:r>
      <w:r w:rsidRPr="001C62A4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1C62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1C62A4">
        <w:rPr>
          <w:rFonts w:ascii="Times New Roman" w:hAnsi="Times New Roman" w:cs="Times New Roman"/>
          <w:sz w:val="28"/>
          <w:szCs w:val="28"/>
          <w:u w:val="single"/>
        </w:rPr>
        <w:t>http://imyanlikul.ru/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и обнародовать на информационном стенде в здании Администрации сельского поселения </w:t>
      </w:r>
      <w:r w:rsidR="004E4D35">
        <w:rPr>
          <w:rFonts w:ascii="Times New Roman" w:eastAsia="Times New Roman" w:hAnsi="Times New Roman" w:cs="Times New Roman"/>
          <w:sz w:val="28"/>
          <w:szCs w:val="28"/>
        </w:rPr>
        <w:t>Имянликулевский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1C62A4" w:rsidRPr="001C62A4" w:rsidRDefault="001C62A4" w:rsidP="001C62A4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2A4" w:rsidRPr="001C62A4" w:rsidRDefault="001C62A4" w:rsidP="001C62A4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2A4" w:rsidRPr="001C62A4" w:rsidRDefault="001C62A4" w:rsidP="001C62A4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62A4" w:rsidRPr="001C62A4" w:rsidRDefault="001C62A4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C62A4" w:rsidRPr="001C62A4" w:rsidRDefault="001C62A4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>Имянликулевский сельсовет</w:t>
      </w:r>
    </w:p>
    <w:p w:rsidR="001C62A4" w:rsidRPr="001C62A4" w:rsidRDefault="001C62A4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1C62A4" w:rsidRPr="001C62A4" w:rsidRDefault="001C62A4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>Чекмагушевский район</w:t>
      </w:r>
    </w:p>
    <w:p w:rsidR="001C62A4" w:rsidRPr="001C62A4" w:rsidRDefault="001C62A4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62A4">
        <w:rPr>
          <w:rFonts w:ascii="Times New Roman" w:eastAsia="Times New Roman" w:hAnsi="Times New Roman" w:cs="Times New Roman"/>
          <w:sz w:val="28"/>
          <w:szCs w:val="28"/>
        </w:rPr>
        <w:t xml:space="preserve">  Р.Л. Хафизова</w:t>
      </w:r>
    </w:p>
    <w:p w:rsidR="001C62A4" w:rsidRPr="001C62A4" w:rsidRDefault="001C62A4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2A4">
        <w:rPr>
          <w:rFonts w:ascii="Times New Roman" w:hAnsi="Times New Roman" w:cs="Times New Roman"/>
          <w:sz w:val="28"/>
          <w:szCs w:val="28"/>
        </w:rPr>
        <w:t>20 декабря 2019 года</w:t>
      </w:r>
    </w:p>
    <w:p w:rsidR="001C62A4" w:rsidRPr="001C62A4" w:rsidRDefault="00013C21" w:rsidP="001C62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26</w:t>
      </w:r>
    </w:p>
    <w:p w:rsidR="001C62A4" w:rsidRP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rPr>
          <w:rStyle w:val="32"/>
          <w:rFonts w:ascii="Times New Roman" w:eastAsia="Times New Roman" w:hAnsi="Times New Roman" w:cs="Times New Roman"/>
          <w:sz w:val="28"/>
          <w:szCs w:val="28"/>
        </w:rPr>
      </w:pPr>
    </w:p>
    <w:p w:rsid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rPr>
          <w:rStyle w:val="32"/>
          <w:rFonts w:ascii="Calibri" w:eastAsia="Times New Roman" w:hAnsi="Calibri" w:cs="Times New Roman"/>
        </w:rPr>
      </w:pPr>
    </w:p>
    <w:p w:rsid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Style w:val="32"/>
          <w:rFonts w:ascii="Calibri" w:eastAsia="Times New Roman" w:hAnsi="Calibri" w:cs="Times New Roman"/>
        </w:rPr>
      </w:pPr>
    </w:p>
    <w:p w:rsidR="001C62A4" w:rsidRP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3F07">
        <w:rPr>
          <w:rStyle w:val="32"/>
          <w:rFonts w:ascii="Calibri" w:eastAsia="Times New Roman" w:hAnsi="Calibri" w:cs="Times New Roman"/>
          <w:color w:val="FF0000"/>
        </w:rPr>
        <w:t xml:space="preserve">                  </w:t>
      </w:r>
      <w:r>
        <w:rPr>
          <w:rStyle w:val="32"/>
          <w:rFonts w:ascii="Calibri" w:eastAsia="Times New Roman" w:hAnsi="Calibri" w:cs="Times New Roman"/>
          <w:color w:val="FF0000"/>
        </w:rPr>
        <w:t xml:space="preserve">       </w:t>
      </w:r>
      <w:r w:rsidRPr="003E3F07">
        <w:rPr>
          <w:rStyle w:val="32"/>
          <w:rFonts w:ascii="Calibri" w:eastAsia="Times New Roman" w:hAnsi="Calibri" w:cs="Times New Roman"/>
          <w:color w:val="FF0000"/>
        </w:rPr>
        <w:t xml:space="preserve">  </w:t>
      </w:r>
      <w:r w:rsidRPr="001C62A4"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1C62A4" w:rsidRP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62A4"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  <w:t xml:space="preserve">    к решению  Совета </w:t>
      </w:r>
    </w:p>
    <w:p w:rsidR="001C62A4" w:rsidRP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62A4"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сельского поселения</w:t>
      </w:r>
    </w:p>
    <w:p w:rsidR="001C62A4" w:rsidRPr="001C62A4" w:rsidRDefault="001C62A4" w:rsidP="001C62A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62A4"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Имянликулевский сельсовет</w:t>
      </w:r>
    </w:p>
    <w:p w:rsidR="001C62A4" w:rsidRPr="001C62A4" w:rsidRDefault="001C62A4" w:rsidP="001C62A4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566" w:line="264" w:lineRule="exact"/>
        <w:ind w:left="5340"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2A4"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от 20 декабря 2019г. </w:t>
      </w:r>
      <w:r w:rsidRPr="001C62A4">
        <w:rPr>
          <w:rStyle w:val="32"/>
          <w:rFonts w:ascii="Times New Roman" w:eastAsia="Times New Roman" w:hAnsi="Times New Roman" w:cs="Times New Roman"/>
          <w:color w:val="auto"/>
          <w:sz w:val="24"/>
          <w:szCs w:val="24"/>
        </w:rPr>
        <w:tab/>
        <w:t>№ 26</w:t>
      </w:r>
    </w:p>
    <w:p w:rsidR="001C62A4" w:rsidRPr="0021675A" w:rsidRDefault="001C62A4" w:rsidP="001C62A4">
      <w:pPr>
        <w:pStyle w:val="51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>Соглашение</w:t>
      </w:r>
    </w:p>
    <w:p w:rsidR="001C62A4" w:rsidRPr="0021675A" w:rsidRDefault="001C62A4" w:rsidP="001C62A4">
      <w:pPr>
        <w:pStyle w:val="51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>между органами местного самоуправления муниципального района</w:t>
      </w:r>
    </w:p>
    <w:p w:rsidR="001C62A4" w:rsidRPr="0021675A" w:rsidRDefault="001C62A4" w:rsidP="001C62A4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 xml:space="preserve">Чекмагушевский район </w:t>
      </w:r>
      <w:r w:rsidRPr="0021675A">
        <w:rPr>
          <w:rFonts w:ascii="Times New Roman" w:eastAsia="Times New Roman" w:hAnsi="Times New Roman" w:cs="Times New Roman"/>
          <w:sz w:val="24"/>
          <w:szCs w:val="24"/>
        </w:rPr>
        <w:tab/>
        <w:t>Республики Башкортостан</w:t>
      </w:r>
    </w:p>
    <w:p w:rsidR="001C62A4" w:rsidRPr="0021675A" w:rsidRDefault="001C62A4" w:rsidP="001C62A4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 xml:space="preserve"> и сельского поселения Имянликулевский  сельсовет </w:t>
      </w:r>
    </w:p>
    <w:p w:rsidR="001C62A4" w:rsidRPr="0021675A" w:rsidRDefault="001C62A4" w:rsidP="001C62A4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>муниципального района Чекмагушевский район Республики Башкортостан о передаче сель</w:t>
      </w:r>
      <w:r w:rsidR="00061261">
        <w:rPr>
          <w:rFonts w:ascii="Times New Roman" w:eastAsia="Times New Roman" w:hAnsi="Times New Roman" w:cs="Times New Roman"/>
          <w:sz w:val="24"/>
          <w:szCs w:val="24"/>
        </w:rPr>
        <w:t xml:space="preserve">скому поселению  </w:t>
      </w:r>
      <w:r w:rsidRPr="0021675A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муниципального района</w:t>
      </w:r>
    </w:p>
    <w:p w:rsidR="001C62A4" w:rsidRPr="0021675A" w:rsidRDefault="001C62A4" w:rsidP="001C62A4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A4" w:rsidRPr="0021675A" w:rsidRDefault="001C62A4" w:rsidP="001C62A4">
      <w:pPr>
        <w:pStyle w:val="a7"/>
        <w:ind w:left="20" w:firstLine="540"/>
        <w:rPr>
          <w:sz w:val="24"/>
          <w:szCs w:val="24"/>
        </w:rPr>
      </w:pPr>
      <w:r w:rsidRPr="0021675A">
        <w:rPr>
          <w:sz w:val="24"/>
          <w:szCs w:val="24"/>
        </w:rPr>
        <w:t>с. Имянликулево                                                                      20 декабря 2019 г.</w:t>
      </w:r>
    </w:p>
    <w:p w:rsidR="001C62A4" w:rsidRPr="0021675A" w:rsidRDefault="001C62A4" w:rsidP="001C62A4">
      <w:pPr>
        <w:pStyle w:val="a7"/>
        <w:ind w:left="20" w:firstLine="540"/>
        <w:rPr>
          <w:sz w:val="24"/>
          <w:szCs w:val="24"/>
        </w:rPr>
      </w:pPr>
    </w:p>
    <w:p w:rsidR="001C62A4" w:rsidRPr="0021675A" w:rsidRDefault="001C62A4" w:rsidP="001C62A4">
      <w:pPr>
        <w:pStyle w:val="a7"/>
        <w:ind w:left="20" w:firstLine="54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Совет  муниципального района Чекмагушевский район Республики Башкортостан, именуемый в дальнейшем </w:t>
      </w:r>
      <w:r w:rsidRPr="0021675A">
        <w:rPr>
          <w:rStyle w:val="af"/>
          <w:b w:val="0"/>
        </w:rPr>
        <w:t>Район,</w:t>
      </w:r>
      <w:r w:rsidRPr="0021675A">
        <w:rPr>
          <w:rStyle w:val="af"/>
        </w:rPr>
        <w:t xml:space="preserve"> </w:t>
      </w:r>
      <w:r w:rsidRPr="0021675A">
        <w:rPr>
          <w:sz w:val="24"/>
          <w:szCs w:val="24"/>
        </w:rPr>
        <w:t xml:space="preserve">в лице председателя Совета муниципального района Чекмагушевский район Республики Башкортостан Гиззатуллина Салавата Закиевича, действующего на основании Устава, с одной стороны, и Совет сельского поселения Имянликулевский сельсовет муниципального района Чекмагушевский район Республики Башкортостан, именуемый в дальнейшем </w:t>
      </w:r>
      <w:r w:rsidRPr="0021675A">
        <w:rPr>
          <w:rStyle w:val="af"/>
          <w:b w:val="0"/>
        </w:rPr>
        <w:t>Поселение,</w:t>
      </w:r>
      <w:r w:rsidRPr="0021675A">
        <w:rPr>
          <w:rStyle w:val="af"/>
        </w:rPr>
        <w:t xml:space="preserve"> </w:t>
      </w:r>
      <w:r w:rsidRPr="0021675A">
        <w:rPr>
          <w:sz w:val="24"/>
          <w:szCs w:val="24"/>
        </w:rPr>
        <w:t>в лице главы сельского поселения Имянликулевский сельсовет муниципального района Чекмагушевский район Республики Башкортостан Хафизовой Разалии Лифовны, действующего на основании Устава, с другой стороны, заключили настоящее Соглашение о нижеследующем:</w:t>
      </w:r>
    </w:p>
    <w:p w:rsidR="001C62A4" w:rsidRPr="0021675A" w:rsidRDefault="001C62A4" w:rsidP="001C62A4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62A4" w:rsidRPr="0021675A" w:rsidRDefault="001C62A4" w:rsidP="001C62A4">
      <w:pPr>
        <w:pStyle w:val="51"/>
        <w:numPr>
          <w:ilvl w:val="0"/>
          <w:numId w:val="16"/>
        </w:numPr>
        <w:shd w:val="clear" w:color="auto" w:fill="auto"/>
        <w:spacing w:before="0" w:line="240" w:lineRule="auto"/>
        <w:rPr>
          <w:rStyle w:val="50"/>
          <w:rFonts w:ascii="Times New Roman" w:eastAsia="Times New Roman" w:hAnsi="Times New Roman" w:cs="Times New Roman"/>
          <w:bCs/>
        </w:rPr>
      </w:pPr>
      <w:r w:rsidRPr="0021675A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21675A">
        <w:rPr>
          <w:rStyle w:val="50"/>
          <w:rFonts w:ascii="Times New Roman" w:eastAsia="Times New Roman" w:hAnsi="Times New Roman" w:cs="Times New Roman"/>
          <w:b/>
          <w:bCs/>
        </w:rPr>
        <w:t>Соглашения</w:t>
      </w:r>
    </w:p>
    <w:p w:rsidR="001C62A4" w:rsidRPr="0021675A" w:rsidRDefault="001C62A4" w:rsidP="001C62A4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eastAsia="Times New Roman" w:hAnsi="Times New Roman" w:cs="Times New Roman"/>
          <w:bCs/>
        </w:rPr>
      </w:pP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В соответствии с настоящим Соглашением Район передает Поселению часть полномочий: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1.1.1. </w:t>
      </w:r>
      <w:r w:rsidRPr="0021675A">
        <w:rPr>
          <w:color w:val="000000"/>
          <w:sz w:val="24"/>
          <w:szCs w:val="24"/>
        </w:rPr>
        <w:t>содержание автомобильных дорог общего пользования местного значения в границах Поселения;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1.1.2. </w:t>
      </w:r>
      <w:r w:rsidRPr="0021675A">
        <w:rPr>
          <w:color w:val="000000"/>
          <w:sz w:val="24"/>
          <w:szCs w:val="24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1.1.3. </w:t>
      </w:r>
      <w:r w:rsidRPr="0021675A">
        <w:rPr>
          <w:color w:val="000000"/>
          <w:sz w:val="24"/>
          <w:szCs w:val="24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1.1.4. </w:t>
      </w:r>
      <w:r w:rsidRPr="0021675A">
        <w:rPr>
          <w:color w:val="000000"/>
          <w:sz w:val="24"/>
          <w:szCs w:val="24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1.1.5. </w:t>
      </w:r>
      <w:r w:rsidRPr="0021675A">
        <w:rPr>
          <w:color w:val="000000"/>
          <w:sz w:val="24"/>
          <w:szCs w:val="24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1.1.6. </w:t>
      </w:r>
      <w:r w:rsidRPr="0021675A">
        <w:rPr>
          <w:color w:val="000000"/>
          <w:sz w:val="24"/>
          <w:szCs w:val="24"/>
          <w:shd w:val="clear" w:color="auto" w:fill="FFFFFF"/>
        </w:rPr>
        <w:t xml:space="preserve">установление размера платы за пользование на платной основе парковками </w:t>
      </w:r>
      <w:r w:rsidRPr="0021675A">
        <w:rPr>
          <w:color w:val="000000"/>
          <w:sz w:val="24"/>
          <w:szCs w:val="24"/>
          <w:shd w:val="clear" w:color="auto" w:fill="FFFFFF"/>
        </w:rPr>
        <w:lastRenderedPageBreak/>
        <w:t>(парковочными местами), расположенными на автомобильных дорогах общего пользования местного значения;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color w:val="000000"/>
          <w:sz w:val="24"/>
          <w:szCs w:val="24"/>
          <w:shd w:val="clear" w:color="auto" w:fill="FFFFFF"/>
        </w:rPr>
      </w:pPr>
      <w:r w:rsidRPr="0021675A">
        <w:rPr>
          <w:sz w:val="24"/>
          <w:szCs w:val="24"/>
        </w:rPr>
        <w:t xml:space="preserve">1.1.7. </w:t>
      </w:r>
      <w:r w:rsidRPr="0021675A">
        <w:rPr>
          <w:color w:val="000000"/>
          <w:sz w:val="24"/>
          <w:szCs w:val="24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rStyle w:val="62"/>
          <w:i w:val="0"/>
          <w:iCs w:val="0"/>
        </w:rPr>
      </w:pPr>
      <w:r w:rsidRPr="0021675A">
        <w:rPr>
          <w:color w:val="000000"/>
          <w:sz w:val="24"/>
          <w:szCs w:val="24"/>
          <w:shd w:val="clear" w:color="auto" w:fill="FFFFFF"/>
        </w:rPr>
        <w:t xml:space="preserve">1.1.8. </w:t>
      </w:r>
      <w:r w:rsidRPr="0021675A">
        <w:rPr>
          <w:rStyle w:val="62"/>
          <w:i w:val="0"/>
          <w:iCs w:val="0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rStyle w:val="62"/>
          <w:i w:val="0"/>
          <w:iCs w:val="0"/>
        </w:rPr>
      </w:pPr>
      <w:r w:rsidRPr="0021675A">
        <w:rPr>
          <w:rStyle w:val="62"/>
          <w:i w:val="0"/>
          <w:iCs w:val="0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rStyle w:val="62"/>
          <w:i w:val="0"/>
          <w:iCs w:val="0"/>
        </w:rPr>
      </w:pPr>
      <w:r w:rsidRPr="0021675A">
        <w:rPr>
          <w:rStyle w:val="62"/>
          <w:i w:val="0"/>
          <w:iCs w:val="0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1C62A4" w:rsidRPr="0021675A" w:rsidRDefault="001C62A4" w:rsidP="001C62A4">
      <w:pPr>
        <w:pStyle w:val="a7"/>
        <w:widowControl w:val="0"/>
        <w:ind w:right="20" w:firstLine="560"/>
        <w:jc w:val="both"/>
        <w:rPr>
          <w:rStyle w:val="62"/>
          <w:i w:val="0"/>
          <w:iCs w:val="0"/>
        </w:rPr>
      </w:pPr>
      <w:r w:rsidRPr="0021675A">
        <w:rPr>
          <w:rStyle w:val="62"/>
          <w:i w:val="0"/>
          <w:iCs w:val="0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1C62A4" w:rsidRPr="0021675A" w:rsidRDefault="001C62A4" w:rsidP="001C62A4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eastAsia="Times New Roman" w:hAnsi="Times New Roman" w:cs="Times New Roman"/>
          <w:iCs/>
        </w:rPr>
      </w:pPr>
      <w:r w:rsidRPr="0021675A">
        <w:rPr>
          <w:rStyle w:val="62"/>
          <w:rFonts w:ascii="Times New Roman" w:eastAsia="Times New Roman" w:hAnsi="Times New Roman" w:cs="Times New Roman"/>
          <w:iCs/>
        </w:rPr>
        <w:t>1.2. По вопросу организации в границах поселения электро-, газо- и водоснабжения населения, водоотведения в пределах полномочий, установленных законодательство Российской Федерации.</w:t>
      </w:r>
    </w:p>
    <w:p w:rsidR="001C62A4" w:rsidRPr="0021675A" w:rsidRDefault="001C62A4" w:rsidP="001C62A4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eastAsia="Times New Roman" w:hAnsi="Times New Roman" w:cs="Times New Roman"/>
          <w:iCs/>
        </w:rPr>
      </w:pPr>
      <w:r w:rsidRPr="0021675A">
        <w:rPr>
          <w:rStyle w:val="62"/>
          <w:rFonts w:ascii="Times New Roman" w:eastAsia="Times New Roman" w:hAnsi="Times New Roman" w:cs="Times New Roman"/>
          <w:iCs/>
        </w:rPr>
        <w:t>В рамках исполнения переданных по настоящему Соглашению полномочий Поселение осуществляет содержание объектов электро-, газо- и водоснабжения в границах поселения.</w:t>
      </w:r>
    </w:p>
    <w:p w:rsidR="001C62A4" w:rsidRPr="0021675A" w:rsidRDefault="001C62A4" w:rsidP="001C62A4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21675A">
        <w:rPr>
          <w:rStyle w:val="62"/>
          <w:rFonts w:ascii="Times New Roman" w:eastAsia="Times New Roman" w:hAnsi="Times New Roman" w:cs="Times New Roman"/>
          <w:i/>
          <w:iCs/>
        </w:rPr>
        <w:t xml:space="preserve">1.3. </w:t>
      </w:r>
      <w:r w:rsidRPr="0021675A">
        <w:rPr>
          <w:rFonts w:ascii="Times New Roman" w:eastAsia="Times New Roman" w:hAnsi="Times New Roman" w:cs="Times New Roman"/>
          <w:i w:val="0"/>
          <w:sz w:val="24"/>
          <w:szCs w:val="24"/>
        </w:rPr>
        <w:t>Указанные в статьях 1.1., 1.2. настоящего</w:t>
      </w:r>
      <w:r w:rsidRPr="0021675A">
        <w:rPr>
          <w:rFonts w:ascii="Times New Roman" w:eastAsia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21675A">
        <w:rPr>
          <w:rFonts w:ascii="Times New Roman" w:eastAsia="Times New Roman" w:hAnsi="Times New Roman" w:cs="Times New Roman"/>
          <w:i w:val="0"/>
          <w:sz w:val="24"/>
          <w:szCs w:val="24"/>
        </w:rPr>
        <w:t>Соглашения полномочия передаются на срок  до 31 декабря 2020 года.</w:t>
      </w:r>
    </w:p>
    <w:p w:rsidR="001C62A4" w:rsidRPr="0021675A" w:rsidRDefault="001C62A4" w:rsidP="001C62A4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1C62A4" w:rsidRPr="0021675A" w:rsidRDefault="001C62A4" w:rsidP="001C62A4">
      <w:pPr>
        <w:pStyle w:val="a7"/>
        <w:tabs>
          <w:tab w:val="left" w:pos="7541"/>
        </w:tabs>
        <w:ind w:left="2640"/>
        <w:jc w:val="both"/>
        <w:rPr>
          <w:b/>
          <w:sz w:val="24"/>
          <w:szCs w:val="24"/>
        </w:rPr>
      </w:pPr>
      <w:r w:rsidRPr="0021675A">
        <w:rPr>
          <w:b/>
          <w:sz w:val="24"/>
          <w:szCs w:val="24"/>
        </w:rPr>
        <w:t>2. Права и обязанности Сторон</w:t>
      </w:r>
    </w:p>
    <w:p w:rsidR="001C62A4" w:rsidRPr="0021675A" w:rsidRDefault="001C62A4" w:rsidP="001C62A4">
      <w:pPr>
        <w:pStyle w:val="a7"/>
        <w:tabs>
          <w:tab w:val="left" w:pos="7541"/>
        </w:tabs>
        <w:ind w:left="2640"/>
        <w:jc w:val="both"/>
        <w:rPr>
          <w:b/>
          <w:sz w:val="24"/>
          <w:szCs w:val="24"/>
        </w:rPr>
      </w:pPr>
    </w:p>
    <w:p w:rsidR="001C62A4" w:rsidRPr="0021675A" w:rsidRDefault="001C62A4" w:rsidP="001C62A4">
      <w:pPr>
        <w:pStyle w:val="a7"/>
        <w:widowControl w:val="0"/>
        <w:numPr>
          <w:ilvl w:val="0"/>
          <w:numId w:val="6"/>
        </w:numPr>
        <w:tabs>
          <w:tab w:val="clear" w:pos="6100"/>
        </w:tabs>
        <w:ind w:left="6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В целях реализации настоящего соглашения Район обязан: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6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Предусматривать в бюджете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7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1C62A4" w:rsidRPr="0021675A" w:rsidRDefault="001C62A4" w:rsidP="001C62A4">
      <w:pPr>
        <w:pStyle w:val="a7"/>
        <w:ind w:left="6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2.2. В целях реализации настоящего соглашения Район вправе: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8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8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1C62A4" w:rsidRPr="0021675A" w:rsidRDefault="001C62A4" w:rsidP="001C62A4">
      <w:pPr>
        <w:pStyle w:val="a7"/>
        <w:ind w:left="6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2.3. В целях реализации настоящего соглашения Поселение обязано: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1C62A4" w:rsidRPr="0021675A" w:rsidRDefault="001C62A4" w:rsidP="001C62A4">
      <w:pPr>
        <w:pStyle w:val="a7"/>
        <w:tabs>
          <w:tab w:val="right" w:leader="underscore" w:pos="4908"/>
          <w:tab w:val="left" w:pos="5182"/>
        </w:tabs>
        <w:ind w:left="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муниципального района Чекмагушевский</w:t>
      </w:r>
      <w:r w:rsidRPr="0021675A">
        <w:rPr>
          <w:sz w:val="24"/>
          <w:szCs w:val="24"/>
        </w:rPr>
        <w:tab/>
        <w:t xml:space="preserve"> район</w:t>
      </w:r>
      <w:r w:rsidRPr="0021675A">
        <w:rPr>
          <w:sz w:val="24"/>
          <w:szCs w:val="24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6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lastRenderedPageBreak/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C62A4" w:rsidRPr="0021675A" w:rsidRDefault="001C62A4" w:rsidP="001C62A4">
      <w:pPr>
        <w:pStyle w:val="a7"/>
        <w:ind w:left="4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C62A4" w:rsidRPr="0021675A" w:rsidRDefault="001C62A4" w:rsidP="001C62A4">
      <w:pPr>
        <w:pStyle w:val="a7"/>
        <w:ind w:left="4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2.4. В целях реализации настоящего соглашения Поселение вправе: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0"/>
        </w:numPr>
        <w:tabs>
          <w:tab w:val="clear" w:pos="6100"/>
        </w:tabs>
        <w:ind w:left="4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Запрашивать у Района информацию, необходимую для реализации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0"/>
        </w:numPr>
        <w:tabs>
          <w:tab w:val="clear" w:pos="6100"/>
        </w:tabs>
        <w:ind w:left="4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1C62A4" w:rsidRPr="0021675A" w:rsidRDefault="001C62A4" w:rsidP="001C62A4">
      <w:pPr>
        <w:pStyle w:val="a7"/>
        <w:ind w:left="4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0"/>
        </w:numPr>
        <w:tabs>
          <w:tab w:val="clear" w:pos="6100"/>
          <w:tab w:val="left" w:pos="1086"/>
        </w:tabs>
        <w:ind w:left="4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21675A" w:rsidRPr="0021675A">
        <w:rPr>
          <w:sz w:val="24"/>
          <w:szCs w:val="24"/>
        </w:rPr>
        <w:t>Имянликулевский</w:t>
      </w:r>
      <w:r w:rsidRPr="0021675A">
        <w:rPr>
          <w:sz w:val="24"/>
          <w:szCs w:val="24"/>
        </w:rPr>
        <w:t xml:space="preserve"> сельсовет муниципального района Чекмагушевский район Республики Башкортостан для осуществления переданных полномочий.</w:t>
      </w:r>
    </w:p>
    <w:p w:rsidR="001C62A4" w:rsidRPr="0021675A" w:rsidRDefault="001C62A4" w:rsidP="001C62A4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eastAsia="Times New Roman" w:hAnsi="Times New Roman" w:cs="Times New Roman"/>
        </w:rPr>
      </w:pPr>
    </w:p>
    <w:p w:rsidR="0021675A" w:rsidRPr="0021675A" w:rsidRDefault="0021675A" w:rsidP="001C62A4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eastAsia="Times New Roman" w:hAnsi="Times New Roman" w:cs="Times New Roman"/>
        </w:rPr>
      </w:pPr>
    </w:p>
    <w:p w:rsidR="0021675A" w:rsidRPr="0021675A" w:rsidRDefault="0021675A" w:rsidP="001C62A4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eastAsia="Times New Roman" w:hAnsi="Times New Roman" w:cs="Times New Roman"/>
        </w:rPr>
      </w:pPr>
    </w:p>
    <w:p w:rsidR="001C62A4" w:rsidRPr="0021675A" w:rsidRDefault="001C62A4" w:rsidP="001C62A4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eastAsia="Times New Roman" w:hAnsi="Times New Roman" w:cs="Times New Roman"/>
          <w:b/>
        </w:rPr>
      </w:pPr>
      <w:r w:rsidRPr="0021675A">
        <w:rPr>
          <w:rStyle w:val="52"/>
          <w:rFonts w:ascii="Times New Roman" w:eastAsia="Times New Roman" w:hAnsi="Times New Roman" w:cs="Times New Roman"/>
        </w:rPr>
        <w:t xml:space="preserve">3. </w:t>
      </w:r>
      <w:r w:rsidRPr="0021675A">
        <w:rPr>
          <w:rStyle w:val="52"/>
          <w:rFonts w:ascii="Times New Roman" w:eastAsia="Times New Roman" w:hAnsi="Times New Roman" w:cs="Times New Roman"/>
          <w:b/>
        </w:rPr>
        <w:t>Порядок определения объема и предоставления финансовых средств для осуществления переданных полномочий</w:t>
      </w:r>
    </w:p>
    <w:p w:rsidR="0021675A" w:rsidRPr="0021675A" w:rsidRDefault="0021675A" w:rsidP="001C62A4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eastAsia="Times New Roman" w:hAnsi="Times New Roman" w:cs="Times New Roman"/>
        </w:rPr>
      </w:pPr>
    </w:p>
    <w:p w:rsidR="001C62A4" w:rsidRPr="0021675A" w:rsidRDefault="001C62A4" w:rsidP="001C62A4">
      <w:pPr>
        <w:pStyle w:val="a7"/>
        <w:widowControl w:val="0"/>
        <w:numPr>
          <w:ilvl w:val="1"/>
          <w:numId w:val="10"/>
        </w:numPr>
        <w:tabs>
          <w:tab w:val="clear" w:pos="6100"/>
          <w:tab w:val="left" w:pos="905"/>
          <w:tab w:val="left" w:pos="1086"/>
          <w:tab w:val="left" w:pos="1629"/>
        </w:tabs>
        <w:ind w:left="4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1C62A4" w:rsidRPr="0021675A" w:rsidRDefault="001C62A4" w:rsidP="001C62A4">
      <w:pPr>
        <w:pStyle w:val="a7"/>
        <w:widowControl w:val="0"/>
        <w:tabs>
          <w:tab w:val="left" w:pos="1086"/>
        </w:tabs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1C62A4" w:rsidRPr="0021675A" w:rsidRDefault="001C62A4" w:rsidP="001C62A4">
      <w:pPr>
        <w:pStyle w:val="a7"/>
        <w:widowControl w:val="0"/>
        <w:numPr>
          <w:ilvl w:val="1"/>
          <w:numId w:val="14"/>
        </w:numPr>
        <w:tabs>
          <w:tab w:val="clear" w:pos="6100"/>
        </w:tabs>
        <w:ind w:hanging="798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Финансовые средства перечисляются ежемесячно.</w:t>
      </w:r>
    </w:p>
    <w:p w:rsidR="001C62A4" w:rsidRPr="0021675A" w:rsidRDefault="001C62A4" w:rsidP="001C62A4">
      <w:pPr>
        <w:pStyle w:val="a7"/>
        <w:widowControl w:val="0"/>
        <w:ind w:right="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C62A4" w:rsidRPr="0021675A" w:rsidRDefault="001C62A4" w:rsidP="001C62A4">
      <w:pPr>
        <w:pStyle w:val="a7"/>
        <w:widowControl w:val="0"/>
        <w:ind w:right="20"/>
        <w:jc w:val="both"/>
        <w:rPr>
          <w:b/>
          <w:sz w:val="24"/>
          <w:szCs w:val="24"/>
        </w:rPr>
      </w:pPr>
      <w:r w:rsidRPr="0021675A">
        <w:rPr>
          <w:sz w:val="24"/>
          <w:szCs w:val="24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C62A4" w:rsidRPr="0021675A" w:rsidRDefault="001C62A4" w:rsidP="001C62A4">
      <w:pPr>
        <w:pStyle w:val="a7"/>
        <w:jc w:val="center"/>
        <w:rPr>
          <w:b/>
          <w:sz w:val="24"/>
          <w:szCs w:val="24"/>
        </w:rPr>
      </w:pPr>
    </w:p>
    <w:p w:rsidR="001C62A4" w:rsidRPr="0021675A" w:rsidRDefault="001C62A4" w:rsidP="001C62A4">
      <w:pPr>
        <w:pStyle w:val="a7"/>
        <w:jc w:val="center"/>
        <w:rPr>
          <w:b/>
          <w:sz w:val="24"/>
          <w:szCs w:val="24"/>
        </w:rPr>
      </w:pPr>
      <w:r w:rsidRPr="0021675A">
        <w:rPr>
          <w:b/>
          <w:sz w:val="24"/>
          <w:szCs w:val="24"/>
        </w:rPr>
        <w:t>4. Основания и порядок прекращения Соглашения</w:t>
      </w:r>
    </w:p>
    <w:p w:rsidR="0021675A" w:rsidRPr="0021675A" w:rsidRDefault="0021675A" w:rsidP="001C62A4">
      <w:pPr>
        <w:pStyle w:val="a7"/>
        <w:jc w:val="center"/>
        <w:rPr>
          <w:b/>
          <w:sz w:val="24"/>
          <w:szCs w:val="24"/>
        </w:rPr>
      </w:pPr>
    </w:p>
    <w:p w:rsidR="001C62A4" w:rsidRPr="0021675A" w:rsidRDefault="001C62A4" w:rsidP="001C62A4">
      <w:pPr>
        <w:pStyle w:val="a7"/>
        <w:ind w:left="4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1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Настоящее Соглашение может быть прекращено, в том числе досрочно:</w:t>
      </w:r>
    </w:p>
    <w:p w:rsidR="001C62A4" w:rsidRPr="0021675A" w:rsidRDefault="001C62A4" w:rsidP="001C62A4">
      <w:pPr>
        <w:pStyle w:val="a7"/>
        <w:ind w:lef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по соглашению Сторон;</w:t>
      </w:r>
    </w:p>
    <w:p w:rsidR="001C62A4" w:rsidRPr="0021675A" w:rsidRDefault="001C62A4" w:rsidP="001C62A4">
      <w:pPr>
        <w:pStyle w:val="a7"/>
        <w:tabs>
          <w:tab w:val="right" w:pos="7604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21675A">
        <w:rPr>
          <w:sz w:val="24"/>
          <w:szCs w:val="24"/>
        </w:rPr>
        <w:tab/>
      </w:r>
    </w:p>
    <w:p w:rsidR="001C62A4" w:rsidRPr="0021675A" w:rsidRDefault="001C62A4" w:rsidP="001C62A4">
      <w:pPr>
        <w:pStyle w:val="a7"/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1C62A4" w:rsidRPr="0021675A" w:rsidRDefault="001C62A4" w:rsidP="001C62A4">
      <w:pPr>
        <w:pStyle w:val="a7"/>
        <w:ind w:left="20" w:right="20" w:firstLine="66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в случае установления факта нарушения Поселением осуществления переданных полномочий.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1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1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При прекращении настоящего Соглашения, в том числе досрочном, </w:t>
      </w:r>
      <w:r w:rsidRPr="0021675A">
        <w:rPr>
          <w:sz w:val="24"/>
          <w:szCs w:val="24"/>
        </w:rPr>
        <w:lastRenderedPageBreak/>
        <w:t>неиспользованные финансовые средства подлежат возврату Поселением в бюджет Района.</w:t>
      </w:r>
    </w:p>
    <w:p w:rsidR="001C62A4" w:rsidRPr="0021675A" w:rsidRDefault="001C62A4" w:rsidP="001C62A4">
      <w:pPr>
        <w:pStyle w:val="a7"/>
        <w:widowControl w:val="0"/>
        <w:ind w:left="540" w:right="20"/>
        <w:jc w:val="both"/>
        <w:rPr>
          <w:sz w:val="24"/>
          <w:szCs w:val="24"/>
        </w:rPr>
      </w:pPr>
    </w:p>
    <w:p w:rsidR="001C62A4" w:rsidRPr="0021675A" w:rsidRDefault="001C62A4" w:rsidP="001C62A4">
      <w:pPr>
        <w:pStyle w:val="a7"/>
        <w:ind w:right="20"/>
        <w:jc w:val="center"/>
        <w:rPr>
          <w:b/>
          <w:sz w:val="24"/>
          <w:szCs w:val="24"/>
        </w:rPr>
      </w:pPr>
      <w:r w:rsidRPr="0021675A">
        <w:rPr>
          <w:b/>
          <w:sz w:val="24"/>
          <w:szCs w:val="24"/>
        </w:rPr>
        <w:t>5. Ответственность Сторон</w:t>
      </w:r>
    </w:p>
    <w:p w:rsidR="0021675A" w:rsidRPr="0021675A" w:rsidRDefault="0021675A" w:rsidP="001C62A4">
      <w:pPr>
        <w:pStyle w:val="a7"/>
        <w:ind w:right="20"/>
        <w:jc w:val="center"/>
        <w:rPr>
          <w:b/>
          <w:sz w:val="24"/>
          <w:szCs w:val="24"/>
        </w:rPr>
      </w:pPr>
    </w:p>
    <w:p w:rsidR="001C62A4" w:rsidRPr="0021675A" w:rsidRDefault="001C62A4" w:rsidP="001C62A4">
      <w:pPr>
        <w:pStyle w:val="a7"/>
        <w:widowControl w:val="0"/>
        <w:numPr>
          <w:ilvl w:val="0"/>
          <w:numId w:val="3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3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3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1C62A4" w:rsidRPr="0021675A" w:rsidRDefault="001C62A4" w:rsidP="0021675A">
      <w:pPr>
        <w:pStyle w:val="a7"/>
        <w:ind w:right="20"/>
        <w:jc w:val="left"/>
        <w:rPr>
          <w:b/>
          <w:sz w:val="24"/>
          <w:szCs w:val="24"/>
        </w:rPr>
      </w:pPr>
    </w:p>
    <w:p w:rsidR="0021675A" w:rsidRPr="0021675A" w:rsidRDefault="001C62A4" w:rsidP="0021675A">
      <w:pPr>
        <w:pStyle w:val="a7"/>
        <w:ind w:right="20"/>
        <w:jc w:val="center"/>
        <w:rPr>
          <w:b/>
          <w:sz w:val="24"/>
          <w:szCs w:val="24"/>
        </w:rPr>
      </w:pPr>
      <w:r w:rsidRPr="0021675A">
        <w:rPr>
          <w:b/>
          <w:sz w:val="24"/>
          <w:szCs w:val="24"/>
        </w:rPr>
        <w:t>6. Порядок разрешения споров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2"/>
        </w:numPr>
        <w:tabs>
          <w:tab w:val="clear" w:pos="6100"/>
        </w:tabs>
        <w:ind w:left="20" w:firstLine="520"/>
        <w:jc w:val="left"/>
        <w:rPr>
          <w:sz w:val="24"/>
          <w:szCs w:val="24"/>
        </w:rPr>
      </w:pPr>
      <w:r w:rsidRPr="0021675A">
        <w:rPr>
          <w:sz w:val="24"/>
          <w:szCs w:val="24"/>
        </w:rPr>
        <w:t>Все разногласия между Сторонами разрешаются путем переговоров.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2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C62A4" w:rsidRPr="0021675A" w:rsidRDefault="001C62A4" w:rsidP="001C62A4">
      <w:pPr>
        <w:pStyle w:val="a7"/>
        <w:ind w:right="20"/>
        <w:jc w:val="both"/>
        <w:rPr>
          <w:b/>
          <w:sz w:val="24"/>
          <w:szCs w:val="24"/>
        </w:rPr>
      </w:pPr>
    </w:p>
    <w:p w:rsidR="001C62A4" w:rsidRPr="0021675A" w:rsidRDefault="001C62A4" w:rsidP="001C62A4">
      <w:pPr>
        <w:pStyle w:val="a7"/>
        <w:ind w:right="20"/>
        <w:jc w:val="center"/>
        <w:rPr>
          <w:b/>
          <w:sz w:val="24"/>
          <w:szCs w:val="24"/>
        </w:rPr>
      </w:pPr>
      <w:r w:rsidRPr="0021675A">
        <w:rPr>
          <w:b/>
          <w:sz w:val="24"/>
          <w:szCs w:val="24"/>
        </w:rPr>
        <w:t>7. Заключительные условия</w:t>
      </w:r>
    </w:p>
    <w:p w:rsidR="0021675A" w:rsidRPr="0021675A" w:rsidRDefault="0021675A" w:rsidP="001C62A4">
      <w:pPr>
        <w:pStyle w:val="a7"/>
        <w:ind w:right="20"/>
        <w:jc w:val="center"/>
        <w:rPr>
          <w:b/>
          <w:sz w:val="24"/>
          <w:szCs w:val="24"/>
        </w:rPr>
      </w:pPr>
    </w:p>
    <w:p w:rsidR="001C62A4" w:rsidRPr="0021675A" w:rsidRDefault="001C62A4" w:rsidP="001C62A4">
      <w:pPr>
        <w:pStyle w:val="a7"/>
        <w:widowControl w:val="0"/>
        <w:numPr>
          <w:ilvl w:val="0"/>
          <w:numId w:val="13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Настоящее соглашение вступает в силу с 1 января 2020 года, но не ранее его утверждения решениями Совета муниципального района Чекмагушевский  район Республики Башкортостан, Совета сельского поселения </w:t>
      </w:r>
      <w:r w:rsidR="0021675A" w:rsidRPr="0021675A">
        <w:rPr>
          <w:sz w:val="24"/>
          <w:szCs w:val="24"/>
        </w:rPr>
        <w:t>Имянликулевский</w:t>
      </w:r>
      <w:r w:rsidRPr="0021675A">
        <w:rPr>
          <w:sz w:val="24"/>
          <w:szCs w:val="24"/>
        </w:rPr>
        <w:t xml:space="preserve"> сельсовет муниципального района Чекмагушевский  район Республики Башкортостан  и действует по 31 декабря 2020 года.</w:t>
      </w:r>
    </w:p>
    <w:p w:rsidR="001C62A4" w:rsidRPr="0021675A" w:rsidRDefault="001C62A4" w:rsidP="001C62A4">
      <w:pPr>
        <w:pStyle w:val="a7"/>
        <w:widowControl w:val="0"/>
        <w:numPr>
          <w:ilvl w:val="0"/>
          <w:numId w:val="13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</w:t>
      </w:r>
      <w:r w:rsidR="0021675A" w:rsidRPr="0021675A">
        <w:rPr>
          <w:sz w:val="24"/>
          <w:szCs w:val="24"/>
        </w:rPr>
        <w:t>Имянликулевский</w:t>
      </w:r>
      <w:r w:rsidRPr="0021675A">
        <w:rPr>
          <w:sz w:val="24"/>
          <w:szCs w:val="24"/>
        </w:rPr>
        <w:t xml:space="preserve"> сельсовет муниципального района Чекмагушевский  район Республики Башкортостан.</w:t>
      </w:r>
    </w:p>
    <w:p w:rsidR="001C62A4" w:rsidRPr="0021675A" w:rsidRDefault="001C62A4" w:rsidP="001C62A4">
      <w:pPr>
        <w:pStyle w:val="a7"/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C62A4" w:rsidRDefault="001C62A4" w:rsidP="0021675A">
      <w:pPr>
        <w:pStyle w:val="a7"/>
        <w:ind w:left="20" w:right="20" w:firstLine="520"/>
        <w:jc w:val="both"/>
        <w:rPr>
          <w:sz w:val="24"/>
          <w:szCs w:val="24"/>
        </w:rPr>
      </w:pPr>
      <w:r w:rsidRPr="0021675A">
        <w:rPr>
          <w:sz w:val="24"/>
          <w:szCs w:val="24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21675A" w:rsidRDefault="0021675A" w:rsidP="0021675A">
      <w:pPr>
        <w:pStyle w:val="a7"/>
        <w:ind w:left="20" w:right="20" w:firstLine="520"/>
        <w:jc w:val="both"/>
        <w:rPr>
          <w:sz w:val="24"/>
          <w:szCs w:val="24"/>
        </w:rPr>
      </w:pPr>
    </w:p>
    <w:p w:rsidR="0021675A" w:rsidRPr="0021675A" w:rsidRDefault="0021675A" w:rsidP="0021675A">
      <w:pPr>
        <w:pStyle w:val="a7"/>
        <w:ind w:left="20" w:right="20" w:firstLine="5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C62A4" w:rsidRPr="0021675A" w:rsidTr="00BC0B11">
        <w:tc>
          <w:tcPr>
            <w:tcW w:w="4785" w:type="dxa"/>
          </w:tcPr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муниципального района Чекмагушевский район 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муниципального района  Чекмагушевский район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C62A4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1675A" w:rsidRPr="0021675A" w:rsidRDefault="0021675A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67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</w:t>
            </w: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С.З. Гиззатуллин</w:t>
            </w: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C62A4" w:rsidRPr="0021675A" w:rsidRDefault="001C62A4" w:rsidP="002167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r w:rsidR="0021675A"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Имянликулевский</w:t>
            </w: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Чекмагушевский район 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C62A4" w:rsidRPr="0021675A" w:rsidRDefault="0021675A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Имянликулевский</w:t>
            </w:r>
            <w:r w:rsidR="001C62A4"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Чекмагушевский район 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C62A4" w:rsidRPr="0021675A" w:rsidRDefault="001C62A4" w:rsidP="002167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  <w:r w:rsidR="0021675A"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Р.Л</w:t>
            </w: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675A"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</w:t>
            </w: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62A4" w:rsidRPr="0021675A" w:rsidRDefault="001C62A4" w:rsidP="002167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75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C62A4" w:rsidRPr="0021675A" w:rsidRDefault="001C62A4" w:rsidP="00820AD6">
      <w:pPr>
        <w:pStyle w:val="51"/>
        <w:shd w:val="clear" w:color="auto" w:fill="auto"/>
        <w:spacing w:before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320F80" w:rsidRPr="0021675A" w:rsidRDefault="00320F80" w:rsidP="001C62A4">
      <w:pPr>
        <w:pStyle w:val="a7"/>
        <w:ind w:left="-181" w:right="-165" w:firstLine="201"/>
        <w:jc w:val="center"/>
        <w:rPr>
          <w:sz w:val="24"/>
          <w:szCs w:val="24"/>
        </w:rPr>
      </w:pPr>
    </w:p>
    <w:sectPr w:rsidR="00320F80" w:rsidRPr="0021675A" w:rsidSect="001C62A4">
      <w:pgSz w:w="11909" w:h="16838"/>
      <w:pgMar w:top="709" w:right="686" w:bottom="851" w:left="1435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6F" w:rsidRDefault="00152E6F" w:rsidP="000838BC">
      <w:pPr>
        <w:spacing w:after="0" w:line="240" w:lineRule="auto"/>
      </w:pPr>
      <w:r>
        <w:separator/>
      </w:r>
    </w:p>
  </w:endnote>
  <w:endnote w:type="continuationSeparator" w:id="1">
    <w:p w:rsidR="00152E6F" w:rsidRDefault="00152E6F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6F" w:rsidRDefault="00152E6F" w:rsidP="000838BC">
      <w:pPr>
        <w:spacing w:after="0" w:line="240" w:lineRule="auto"/>
      </w:pPr>
      <w:r>
        <w:separator/>
      </w:r>
    </w:p>
  </w:footnote>
  <w:footnote w:type="continuationSeparator" w:id="1">
    <w:p w:rsidR="00152E6F" w:rsidRDefault="00152E6F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2B1062E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49A6F5A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91E3B4E"/>
    <w:multiLevelType w:val="multilevel"/>
    <w:tmpl w:val="29EA434C"/>
    <w:lvl w:ilvl="0">
      <w:start w:val="2"/>
      <w:numFmt w:val="decimal"/>
      <w:lvlText w:val="4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  <w:rPr>
        <w:rFonts w:cs="Times New Roman"/>
      </w:rPr>
    </w:lvl>
    <w:lvl w:ilvl="2">
      <w:numFmt w:val="decimal"/>
      <w:lvlText w:val=""/>
      <w:lvlJc w:val="left"/>
      <w:pPr>
        <w:ind w:left="710" w:firstLine="0"/>
      </w:pPr>
      <w:rPr>
        <w:rFonts w:cs="Times New Roman"/>
      </w:rPr>
    </w:lvl>
    <w:lvl w:ilvl="3">
      <w:numFmt w:val="decimal"/>
      <w:lvlText w:val=""/>
      <w:lvlJc w:val="left"/>
      <w:pPr>
        <w:ind w:left="710" w:firstLine="0"/>
      </w:pPr>
      <w:rPr>
        <w:rFonts w:cs="Times New Roman"/>
      </w:rPr>
    </w:lvl>
    <w:lvl w:ilvl="4">
      <w:numFmt w:val="decimal"/>
      <w:lvlText w:val=""/>
      <w:lvlJc w:val="left"/>
      <w:pPr>
        <w:ind w:left="710" w:firstLine="0"/>
      </w:pPr>
      <w:rPr>
        <w:rFonts w:cs="Times New Roman"/>
      </w:rPr>
    </w:lvl>
    <w:lvl w:ilvl="5">
      <w:numFmt w:val="decimal"/>
      <w:lvlText w:val=""/>
      <w:lvlJc w:val="left"/>
      <w:pPr>
        <w:ind w:left="710" w:firstLine="0"/>
      </w:pPr>
      <w:rPr>
        <w:rFonts w:cs="Times New Roman"/>
      </w:rPr>
    </w:lvl>
    <w:lvl w:ilvl="6">
      <w:numFmt w:val="decimal"/>
      <w:lvlText w:val=""/>
      <w:lvlJc w:val="left"/>
      <w:pPr>
        <w:ind w:left="710" w:firstLine="0"/>
      </w:pPr>
      <w:rPr>
        <w:rFonts w:cs="Times New Roman"/>
      </w:rPr>
    </w:lvl>
    <w:lvl w:ilvl="7">
      <w:numFmt w:val="decimal"/>
      <w:lvlText w:val=""/>
      <w:lvlJc w:val="left"/>
      <w:pPr>
        <w:ind w:left="710" w:firstLine="0"/>
      </w:pPr>
      <w:rPr>
        <w:rFonts w:cs="Times New Roman"/>
      </w:rPr>
    </w:lvl>
    <w:lvl w:ilvl="8">
      <w:numFmt w:val="decimal"/>
      <w:lvlText w:val=""/>
      <w:lvlJc w:val="left"/>
      <w:pPr>
        <w:ind w:left="710" w:firstLine="0"/>
      </w:pPr>
      <w:rPr>
        <w:rFonts w:cs="Times New Roman"/>
      </w:rPr>
    </w:lvl>
  </w:abstractNum>
  <w:abstractNum w:abstractNumId="1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E281B"/>
    <w:multiLevelType w:val="multilevel"/>
    <w:tmpl w:val="D914562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5170"/>
    <w:multiLevelType w:val="hybridMultilevel"/>
    <w:tmpl w:val="47BC4934"/>
    <w:lvl w:ilvl="0" w:tplc="6EF2D0A8">
      <w:start w:val="1"/>
      <w:numFmt w:val="decimal"/>
      <w:lvlText w:val="%1)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47C413B"/>
    <w:multiLevelType w:val="multilevel"/>
    <w:tmpl w:val="B982302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3C21"/>
    <w:rsid w:val="00017290"/>
    <w:rsid w:val="00026B44"/>
    <w:rsid w:val="00041297"/>
    <w:rsid w:val="00061261"/>
    <w:rsid w:val="000838BC"/>
    <w:rsid w:val="000976CB"/>
    <w:rsid w:val="000A5953"/>
    <w:rsid w:val="000B24E4"/>
    <w:rsid w:val="00106AFA"/>
    <w:rsid w:val="001311A0"/>
    <w:rsid w:val="00152E6F"/>
    <w:rsid w:val="00162278"/>
    <w:rsid w:val="00163739"/>
    <w:rsid w:val="0016538E"/>
    <w:rsid w:val="00175997"/>
    <w:rsid w:val="001C62A4"/>
    <w:rsid w:val="00207F43"/>
    <w:rsid w:val="0021675A"/>
    <w:rsid w:val="00240805"/>
    <w:rsid w:val="00247C35"/>
    <w:rsid w:val="0025003C"/>
    <w:rsid w:val="002666A1"/>
    <w:rsid w:val="00285E96"/>
    <w:rsid w:val="00320F80"/>
    <w:rsid w:val="003A1318"/>
    <w:rsid w:val="003B4BC8"/>
    <w:rsid w:val="003B792D"/>
    <w:rsid w:val="004155EA"/>
    <w:rsid w:val="004169BD"/>
    <w:rsid w:val="00434FD8"/>
    <w:rsid w:val="00446D4D"/>
    <w:rsid w:val="00475D4F"/>
    <w:rsid w:val="00486A6A"/>
    <w:rsid w:val="00497998"/>
    <w:rsid w:val="004C5EF4"/>
    <w:rsid w:val="004D1A0C"/>
    <w:rsid w:val="004E4D35"/>
    <w:rsid w:val="0056286E"/>
    <w:rsid w:val="00567117"/>
    <w:rsid w:val="005B3FD6"/>
    <w:rsid w:val="005C464A"/>
    <w:rsid w:val="006263D4"/>
    <w:rsid w:val="00632680"/>
    <w:rsid w:val="00646993"/>
    <w:rsid w:val="00671CCF"/>
    <w:rsid w:val="00683435"/>
    <w:rsid w:val="00684FD7"/>
    <w:rsid w:val="006A5B53"/>
    <w:rsid w:val="006E67BF"/>
    <w:rsid w:val="0073704B"/>
    <w:rsid w:val="007665AB"/>
    <w:rsid w:val="0078629E"/>
    <w:rsid w:val="00807A74"/>
    <w:rsid w:val="00820AD6"/>
    <w:rsid w:val="00863989"/>
    <w:rsid w:val="00872851"/>
    <w:rsid w:val="00876E74"/>
    <w:rsid w:val="008A6898"/>
    <w:rsid w:val="008B1D36"/>
    <w:rsid w:val="008D3A4F"/>
    <w:rsid w:val="009307E9"/>
    <w:rsid w:val="00932D6E"/>
    <w:rsid w:val="00967F95"/>
    <w:rsid w:val="00973A98"/>
    <w:rsid w:val="009C685A"/>
    <w:rsid w:val="00A23BF6"/>
    <w:rsid w:val="00A75F96"/>
    <w:rsid w:val="00A763B3"/>
    <w:rsid w:val="00AE1F3E"/>
    <w:rsid w:val="00AF1BE2"/>
    <w:rsid w:val="00B300BE"/>
    <w:rsid w:val="00B65B24"/>
    <w:rsid w:val="00BB5F1F"/>
    <w:rsid w:val="00BE45DB"/>
    <w:rsid w:val="00BE4851"/>
    <w:rsid w:val="00C03EEA"/>
    <w:rsid w:val="00C83D42"/>
    <w:rsid w:val="00CC052B"/>
    <w:rsid w:val="00CC072F"/>
    <w:rsid w:val="00CD54F0"/>
    <w:rsid w:val="00D10AF7"/>
    <w:rsid w:val="00D11723"/>
    <w:rsid w:val="00D45CD7"/>
    <w:rsid w:val="00DF4C36"/>
    <w:rsid w:val="00E10731"/>
    <w:rsid w:val="00E20C08"/>
    <w:rsid w:val="00E307CD"/>
    <w:rsid w:val="00E63742"/>
    <w:rsid w:val="00E96866"/>
    <w:rsid w:val="00EE3B27"/>
    <w:rsid w:val="00F26276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character" w:styleId="ac">
    <w:name w:val="Hyperlink"/>
    <w:basedOn w:val="a0"/>
    <w:rsid w:val="00AF1BE2"/>
    <w:rPr>
      <w:color w:val="0000FF"/>
      <w:u w:val="single"/>
    </w:rPr>
  </w:style>
  <w:style w:type="paragraph" w:customStyle="1" w:styleId="ConsPlusTitle">
    <w:name w:val="ConsPlusTitle"/>
    <w:uiPriority w:val="99"/>
    <w:rsid w:val="00AF1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AF1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rsid w:val="00AF1BE2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F1BE2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AF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AF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F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BE2"/>
  </w:style>
  <w:style w:type="character" w:customStyle="1" w:styleId="2">
    <w:name w:val="Основной текст (2)_"/>
    <w:basedOn w:val="a0"/>
    <w:link w:val="20"/>
    <w:locked/>
    <w:rsid w:val="000976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6CB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0976CB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976CB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0976CB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976CB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0976CB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976CB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0976CB"/>
    <w:rPr>
      <w:color w:val="000000"/>
      <w:spacing w:val="0"/>
      <w:w w:val="100"/>
      <w:position w:val="0"/>
      <w:lang w:val="ru-RU" w:eastAsia="ru-RU"/>
    </w:rPr>
  </w:style>
  <w:style w:type="character" w:customStyle="1" w:styleId="af">
    <w:name w:val="Основной текст + Полужирный"/>
    <w:basedOn w:val="a0"/>
    <w:rsid w:val="000976C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0976C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0976C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0976CB"/>
    <w:rPr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55</cp:revision>
  <cp:lastPrinted>2020-02-19T13:53:00Z</cp:lastPrinted>
  <dcterms:created xsi:type="dcterms:W3CDTF">2015-01-27T10:52:00Z</dcterms:created>
  <dcterms:modified xsi:type="dcterms:W3CDTF">2020-02-19T13:54:00Z</dcterms:modified>
</cp:coreProperties>
</file>